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6413618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0"/>
          <w:lang w:val="sr-Cyrl-RS"/>
        </w:rPr>
      </w:sdtEndPr>
      <w:sdtContent>
        <w:sdt>
          <w:sdtPr>
            <w:id w:val="1432395043"/>
            <w:docPartObj>
              <w:docPartGallery w:val="Cover Pages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  <w:lang w:val="sr-Cyrl-RS"/>
            </w:rPr>
          </w:sdtEndPr>
          <w:sdtContent>
            <w:p w:rsidR="006815FD" w:rsidRPr="004D7019" w:rsidRDefault="006815FD" w:rsidP="006815FD">
              <w:pPr>
                <w:rPr>
                  <w:lang w:val="sr-Cyrl-RS"/>
                </w:rPr>
              </w:pPr>
            </w:p>
            <w:p w:rsidR="006815FD" w:rsidRDefault="009D78D7" w:rsidP="006815FD">
              <w:pPr>
                <w:rPr>
                  <w:rFonts w:ascii="Arial" w:hAnsi="Arial" w:cs="Arial"/>
                  <w:sz w:val="20"/>
                  <w:szCs w:val="20"/>
                  <w:lang w:val="sr-Cyrl-RS"/>
                </w:rPr>
              </w:pPr>
            </w:p>
          </w:sdtContent>
        </w:sdt>
        <w:sdt>
          <w:sdtPr>
            <w:id w:val="1977955031"/>
            <w:docPartObj>
              <w:docPartGallery w:val="Cover Pages"/>
              <w:docPartUnique/>
            </w:docPartObj>
          </w:sdtPr>
          <w:sdtEndPr/>
          <w:sdtContent>
            <w:p w:rsidR="006815FD" w:rsidRPr="007973B4" w:rsidRDefault="006815FD" w:rsidP="006815FD">
              <w:pPr>
                <w:ind w:left="2160" w:firstLine="720"/>
                <w:rPr>
                  <w:lang w:val="sr-Cyrl-RS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REPUBLIKA</w:t>
              </w: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SRBIJA</w:t>
              </w:r>
            </w:p>
            <w:p w:rsidR="006815FD" w:rsidRPr="00B21E85" w:rsidRDefault="006815FD" w:rsidP="006815FD">
              <w:pPr>
                <w:spacing w:before="100" w:beforeAutospacing="1" w:after="100" w:afterAutospacing="1" w:line="240" w:lineRule="auto"/>
                <w:ind w:left="2160" w:firstLine="720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NARODNA</w:t>
              </w: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SKUPŠTINA</w:t>
              </w:r>
            </w:p>
            <w:p w:rsidR="006815FD" w:rsidRPr="00B21E85" w:rsidRDefault="006815FD" w:rsidP="006815FD">
              <w:pPr>
                <w:spacing w:before="100" w:beforeAutospacing="1" w:after="100" w:afterAutospacing="1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BIBLIOTEKA</w:t>
              </w: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NARODNE</w:t>
              </w: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SKUPŠTINE</w:t>
              </w:r>
            </w:p>
            <w:p w:rsidR="006815FD" w:rsidRDefault="006815FD" w:rsidP="006815FD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sz w:val="20"/>
                  <w:szCs w:val="20"/>
                  <w:lang w:val="sr-Cyrl-RS"/>
                </w:rPr>
              </w:pPr>
            </w:p>
            <w:p w:rsidR="006815FD" w:rsidRPr="004D7019" w:rsidRDefault="006815FD" w:rsidP="006815FD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sz w:val="20"/>
                  <w:szCs w:val="20"/>
                  <w:lang w:val="sr-Cyrl-RS"/>
                </w:rPr>
              </w:pPr>
            </w:p>
            <w:p w:rsidR="006815FD" w:rsidRPr="00AE054C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</w:pPr>
            </w:p>
            <w:p w:rsidR="006815FD" w:rsidRPr="00AE054C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</w:pPr>
            </w:p>
            <w:p w:rsidR="006815FD" w:rsidRDefault="006815FD" w:rsidP="006815FD">
              <w:pPr>
                <w:keepNext/>
                <w:spacing w:after="0" w:line="240" w:lineRule="auto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Tema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: 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Primena medijske regulative na sadržaj rijaliti   </w:t>
              </w:r>
            </w:p>
            <w:p w:rsidR="006815FD" w:rsidRPr="00A80E59" w:rsidRDefault="006815FD" w:rsidP="006815FD">
              <w:pPr>
                <w:keepNext/>
                <w:spacing w:after="0" w:line="240" w:lineRule="auto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           </w:t>
              </w:r>
              <w:r w:rsidR="00FC6F14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eastAsia="ja-JP"/>
                </w:rPr>
                <w:t xml:space="preserve"> </w:t>
              </w:r>
              <w:bookmarkStart w:id="0" w:name="_GoBack"/>
              <w:bookmarkEnd w:id="0"/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programa</w:t>
              </w:r>
            </w:p>
            <w:p w:rsidR="006815FD" w:rsidRPr="00B21E85" w:rsidRDefault="006815FD" w:rsidP="006815FD">
              <w:pPr>
                <w:keepNext/>
                <w:spacing w:after="0" w:line="240" w:lineRule="auto"/>
                <w:ind w:left="1560" w:hanging="1560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Default="006815FD" w:rsidP="006815FD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Default="006815FD" w:rsidP="006815FD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B21E85" w:rsidRDefault="006815FD" w:rsidP="006815FD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Datum:  06.10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.2015.  </w:t>
              </w:r>
            </w:p>
            <w:p w:rsidR="006815FD" w:rsidRPr="00B21E85" w:rsidRDefault="006815FD" w:rsidP="006815FD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B21E85" w:rsidRDefault="006815FD" w:rsidP="006815FD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Br.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06/2015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   </w:t>
              </w:r>
            </w:p>
            <w:p w:rsidR="006815FD" w:rsidRPr="00B21E85" w:rsidRDefault="006815FD" w:rsidP="006815FD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B21E85" w:rsidRDefault="006815FD" w:rsidP="006815FD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B21E85" w:rsidRDefault="006815FD" w:rsidP="006815FD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B21E85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B21E85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152FCB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AC3D04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AC3D04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B21E85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B21E85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B21E85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6815FD" w:rsidRPr="00B21E85" w:rsidRDefault="006815FD" w:rsidP="006815FD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Ovo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istraživanje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je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uradila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Biblioteka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skupštine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za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potrebe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rada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narodnih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poslanika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Službe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skupštine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.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Za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više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informacija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molimo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da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nas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kontaktirate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putem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telefona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3026-532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elektronske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pošte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hyperlink r:id="rId8" w:history="1">
                <w:r w:rsidRPr="00B21E85">
                  <w:rPr>
                    <w:rFonts w:ascii="Arial" w:eastAsia="MS Mincho" w:hAnsi="Arial" w:cs="Arial"/>
                    <w:b/>
                    <w:bCs/>
                    <w:i/>
                    <w:iCs/>
                    <w:color w:val="0000FF"/>
                    <w:u w:val="single"/>
                    <w:lang w:val="sr-Cyrl-RS" w:eastAsia="ja-JP"/>
                  </w:rPr>
                  <w:t>istrazivanja@parlament.rs</w:t>
                </w:r>
                <w:r w:rsidRPr="00B21E85">
                  <w:rPr>
                    <w:rFonts w:ascii="Arial" w:eastAsia="MS Mincho" w:hAnsi="Arial" w:cs="Arial"/>
                    <w:b/>
                    <w:bCs/>
                    <w:iCs/>
                    <w:color w:val="0000FF"/>
                    <w:u w:val="single"/>
                    <w:lang w:val="sr-Cyrl-RS" w:eastAsia="ja-JP"/>
                  </w:rPr>
                  <w:t>.</w:t>
                </w:r>
              </w:hyperlink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Istraživanja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koj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a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priprema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Biblioteka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skupštine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odražavaju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zvanični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stav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Narodne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skupštine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Republike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Srbije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. </w:t>
              </w:r>
            </w:p>
            <w:p w:rsidR="006815FD" w:rsidRDefault="009D78D7" w:rsidP="006815FD"/>
          </w:sdtContent>
        </w:sdt>
        <w:p w:rsidR="006815FD" w:rsidRPr="006B0A8F" w:rsidRDefault="006815FD" w:rsidP="006815FD">
          <w:pPr>
            <w:rPr>
              <w:rFonts w:ascii="Arial" w:hAnsi="Arial" w:cs="Arial"/>
              <w:b/>
              <w:bCs/>
              <w:lang w:val="sr-Cyrl-RS"/>
            </w:rPr>
          </w:pPr>
          <w:r>
            <w:rPr>
              <w:rFonts w:ascii="Arial" w:hAnsi="Arial" w:cs="Arial"/>
              <w:b/>
              <w:bCs/>
              <w:lang w:val="sr-Cyrl-RS"/>
            </w:rPr>
            <w:lastRenderedPageBreak/>
            <w:t>SADRŽAJ</w:t>
          </w:r>
        </w:p>
        <w:p w:rsidR="006815FD" w:rsidRDefault="006815FD" w:rsidP="006815FD"/>
        <w:p w:rsidR="006815FD" w:rsidRDefault="006815F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r>
            <w:rPr>
              <w:rFonts w:cs="Arial"/>
              <w:szCs w:val="20"/>
              <w:lang w:val="sr-Cyrl-RS"/>
            </w:rPr>
            <w:fldChar w:fldCharType="begin"/>
          </w:r>
          <w:r>
            <w:rPr>
              <w:rFonts w:cs="Arial"/>
              <w:szCs w:val="20"/>
              <w:lang w:val="sr-Cyrl-RS"/>
            </w:rPr>
            <w:instrText xml:space="preserve"> TOC \o "1-1" \h \z \u </w:instrText>
          </w:r>
          <w:r>
            <w:rPr>
              <w:rFonts w:cs="Arial"/>
              <w:szCs w:val="20"/>
              <w:lang w:val="sr-Cyrl-RS"/>
            </w:rPr>
            <w:fldChar w:fldCharType="separate"/>
          </w:r>
          <w:hyperlink w:anchor="_Toc433017234" w:history="1">
            <w:r w:rsidRPr="006A439D">
              <w:rPr>
                <w:rStyle w:val="Hyperlink"/>
                <w:noProof/>
                <w:lang w:val="sr-Cyrl-RS"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_Toc433017234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815FD" w:rsidRDefault="009D78D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7235" w:history="1">
            <w:r w:rsidR="006815FD" w:rsidRPr="006A439D">
              <w:rPr>
                <w:rStyle w:val="Hyperlink"/>
                <w:noProof/>
                <w:lang w:val="sr-Cyrl-RS"/>
              </w:rPr>
              <w:t>DANSKA</w:t>
            </w:r>
            <w:r w:rsidR="006815FD">
              <w:rPr>
                <w:noProof/>
                <w:webHidden/>
              </w:rPr>
              <w:tab/>
            </w:r>
            <w:r w:rsidR="006815FD">
              <w:rPr>
                <w:noProof/>
                <w:webHidden/>
              </w:rPr>
              <w:fldChar w:fldCharType="begin"/>
            </w:r>
            <w:r w:rsidR="006815FD">
              <w:rPr>
                <w:noProof/>
                <w:webHidden/>
              </w:rPr>
              <w:instrText xml:space="preserve"> PAGEREF _Toc433017235 \h </w:instrText>
            </w:r>
            <w:r w:rsidR="006815FD">
              <w:rPr>
                <w:noProof/>
                <w:webHidden/>
              </w:rPr>
            </w:r>
            <w:r w:rsidR="006815FD">
              <w:rPr>
                <w:noProof/>
                <w:webHidden/>
              </w:rPr>
              <w:fldChar w:fldCharType="separate"/>
            </w:r>
            <w:r w:rsidR="006815FD">
              <w:rPr>
                <w:noProof/>
                <w:webHidden/>
              </w:rPr>
              <w:t>4</w:t>
            </w:r>
            <w:r w:rsidR="006815FD">
              <w:rPr>
                <w:noProof/>
                <w:webHidden/>
              </w:rPr>
              <w:fldChar w:fldCharType="end"/>
            </w:r>
          </w:hyperlink>
        </w:p>
        <w:p w:rsidR="006815FD" w:rsidRDefault="009D78D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7236" w:history="1">
            <w:r w:rsidR="006815FD" w:rsidRPr="006A439D">
              <w:rPr>
                <w:rStyle w:val="Hyperlink"/>
                <w:noProof/>
                <w:lang w:val="sr-Cyrl-RS"/>
              </w:rPr>
              <w:t>MAĐARSKA</w:t>
            </w:r>
            <w:r w:rsidR="006815FD">
              <w:rPr>
                <w:noProof/>
                <w:webHidden/>
              </w:rPr>
              <w:tab/>
            </w:r>
            <w:r w:rsidR="006815FD">
              <w:rPr>
                <w:noProof/>
                <w:webHidden/>
              </w:rPr>
              <w:fldChar w:fldCharType="begin"/>
            </w:r>
            <w:r w:rsidR="006815FD">
              <w:rPr>
                <w:noProof/>
                <w:webHidden/>
              </w:rPr>
              <w:instrText xml:space="preserve"> PAGEREF _Toc433017236 \h </w:instrText>
            </w:r>
            <w:r w:rsidR="006815FD">
              <w:rPr>
                <w:noProof/>
                <w:webHidden/>
              </w:rPr>
            </w:r>
            <w:r w:rsidR="006815FD">
              <w:rPr>
                <w:noProof/>
                <w:webHidden/>
              </w:rPr>
              <w:fldChar w:fldCharType="separate"/>
            </w:r>
            <w:r w:rsidR="006815FD">
              <w:rPr>
                <w:noProof/>
                <w:webHidden/>
              </w:rPr>
              <w:t>4</w:t>
            </w:r>
            <w:r w:rsidR="006815FD">
              <w:rPr>
                <w:noProof/>
                <w:webHidden/>
              </w:rPr>
              <w:fldChar w:fldCharType="end"/>
            </w:r>
          </w:hyperlink>
        </w:p>
        <w:p w:rsidR="006815FD" w:rsidRDefault="009D78D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7237" w:history="1">
            <w:r w:rsidR="006815FD" w:rsidRPr="006A439D">
              <w:rPr>
                <w:rStyle w:val="Hyperlink"/>
                <w:noProof/>
                <w:lang w:val="sr-Cyrl-RS"/>
              </w:rPr>
              <w:t>NEMAČKA</w:t>
            </w:r>
            <w:r w:rsidR="006815FD">
              <w:rPr>
                <w:noProof/>
                <w:webHidden/>
              </w:rPr>
              <w:tab/>
            </w:r>
            <w:r w:rsidR="006815FD">
              <w:rPr>
                <w:noProof/>
                <w:webHidden/>
              </w:rPr>
              <w:fldChar w:fldCharType="begin"/>
            </w:r>
            <w:r w:rsidR="006815FD">
              <w:rPr>
                <w:noProof/>
                <w:webHidden/>
              </w:rPr>
              <w:instrText xml:space="preserve"> PAGEREF _Toc433017237 \h </w:instrText>
            </w:r>
            <w:r w:rsidR="006815FD">
              <w:rPr>
                <w:noProof/>
                <w:webHidden/>
              </w:rPr>
            </w:r>
            <w:r w:rsidR="006815FD">
              <w:rPr>
                <w:noProof/>
                <w:webHidden/>
              </w:rPr>
              <w:fldChar w:fldCharType="separate"/>
            </w:r>
            <w:r w:rsidR="006815FD">
              <w:rPr>
                <w:noProof/>
                <w:webHidden/>
              </w:rPr>
              <w:t>5</w:t>
            </w:r>
            <w:r w:rsidR="006815FD">
              <w:rPr>
                <w:noProof/>
                <w:webHidden/>
              </w:rPr>
              <w:fldChar w:fldCharType="end"/>
            </w:r>
          </w:hyperlink>
        </w:p>
        <w:p w:rsidR="006815FD" w:rsidRDefault="009D78D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7238" w:history="1">
            <w:r w:rsidR="006815FD" w:rsidRPr="006A439D">
              <w:rPr>
                <w:rStyle w:val="Hyperlink"/>
                <w:rFonts w:eastAsia="Times New Roman"/>
                <w:noProof/>
                <w:lang w:val="sr-Cyrl-RS"/>
              </w:rPr>
              <w:t>FRANCUSKA</w:t>
            </w:r>
            <w:r w:rsidR="006815FD">
              <w:rPr>
                <w:noProof/>
                <w:webHidden/>
              </w:rPr>
              <w:tab/>
            </w:r>
            <w:r w:rsidR="006815FD">
              <w:rPr>
                <w:noProof/>
                <w:webHidden/>
              </w:rPr>
              <w:fldChar w:fldCharType="begin"/>
            </w:r>
            <w:r w:rsidR="006815FD">
              <w:rPr>
                <w:noProof/>
                <w:webHidden/>
              </w:rPr>
              <w:instrText xml:space="preserve"> PAGEREF _Toc433017238 \h </w:instrText>
            </w:r>
            <w:r w:rsidR="006815FD">
              <w:rPr>
                <w:noProof/>
                <w:webHidden/>
              </w:rPr>
            </w:r>
            <w:r w:rsidR="006815FD">
              <w:rPr>
                <w:noProof/>
                <w:webHidden/>
              </w:rPr>
              <w:fldChar w:fldCharType="separate"/>
            </w:r>
            <w:r w:rsidR="006815FD">
              <w:rPr>
                <w:noProof/>
                <w:webHidden/>
              </w:rPr>
              <w:t>6</w:t>
            </w:r>
            <w:r w:rsidR="006815FD">
              <w:rPr>
                <w:noProof/>
                <w:webHidden/>
              </w:rPr>
              <w:fldChar w:fldCharType="end"/>
            </w:r>
          </w:hyperlink>
        </w:p>
        <w:p w:rsidR="006815FD" w:rsidRDefault="009D78D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7239" w:history="1">
            <w:r w:rsidR="006815FD" w:rsidRPr="006A439D">
              <w:rPr>
                <w:rStyle w:val="Hyperlink"/>
                <w:noProof/>
                <w:lang w:val="sr-Cyrl-RS"/>
              </w:rPr>
              <w:t>HRVATSKA</w:t>
            </w:r>
            <w:r w:rsidR="006815FD">
              <w:rPr>
                <w:noProof/>
                <w:webHidden/>
              </w:rPr>
              <w:tab/>
            </w:r>
            <w:r w:rsidR="006815FD">
              <w:rPr>
                <w:noProof/>
                <w:webHidden/>
              </w:rPr>
              <w:fldChar w:fldCharType="begin"/>
            </w:r>
            <w:r w:rsidR="006815FD">
              <w:rPr>
                <w:noProof/>
                <w:webHidden/>
              </w:rPr>
              <w:instrText xml:space="preserve"> PAGEREF _Toc433017239 \h </w:instrText>
            </w:r>
            <w:r w:rsidR="006815FD">
              <w:rPr>
                <w:noProof/>
                <w:webHidden/>
              </w:rPr>
            </w:r>
            <w:r w:rsidR="006815FD">
              <w:rPr>
                <w:noProof/>
                <w:webHidden/>
              </w:rPr>
              <w:fldChar w:fldCharType="separate"/>
            </w:r>
            <w:r w:rsidR="006815FD">
              <w:rPr>
                <w:noProof/>
                <w:webHidden/>
              </w:rPr>
              <w:t>7</w:t>
            </w:r>
            <w:r w:rsidR="006815FD">
              <w:rPr>
                <w:noProof/>
                <w:webHidden/>
              </w:rPr>
              <w:fldChar w:fldCharType="end"/>
            </w:r>
          </w:hyperlink>
        </w:p>
        <w:p w:rsidR="006815FD" w:rsidRDefault="009D78D7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433017240" w:history="1">
            <w:r w:rsidR="006815FD" w:rsidRPr="006A439D">
              <w:rPr>
                <w:rStyle w:val="Hyperlink"/>
                <w:noProof/>
                <w:lang w:val="sr-Cyrl-RS"/>
              </w:rPr>
              <w:t>ŠVEDSKA</w:t>
            </w:r>
            <w:r w:rsidR="006815FD">
              <w:rPr>
                <w:noProof/>
                <w:webHidden/>
              </w:rPr>
              <w:tab/>
            </w:r>
            <w:r w:rsidR="006815FD">
              <w:rPr>
                <w:noProof/>
                <w:webHidden/>
              </w:rPr>
              <w:fldChar w:fldCharType="begin"/>
            </w:r>
            <w:r w:rsidR="006815FD">
              <w:rPr>
                <w:noProof/>
                <w:webHidden/>
              </w:rPr>
              <w:instrText xml:space="preserve"> PAGEREF _Toc433017240 \h </w:instrText>
            </w:r>
            <w:r w:rsidR="006815FD">
              <w:rPr>
                <w:noProof/>
                <w:webHidden/>
              </w:rPr>
            </w:r>
            <w:r w:rsidR="006815FD">
              <w:rPr>
                <w:noProof/>
                <w:webHidden/>
              </w:rPr>
              <w:fldChar w:fldCharType="separate"/>
            </w:r>
            <w:r w:rsidR="006815FD">
              <w:rPr>
                <w:noProof/>
                <w:webHidden/>
              </w:rPr>
              <w:t>8</w:t>
            </w:r>
            <w:r w:rsidR="006815FD">
              <w:rPr>
                <w:noProof/>
                <w:webHidden/>
              </w:rPr>
              <w:fldChar w:fldCharType="end"/>
            </w:r>
          </w:hyperlink>
        </w:p>
        <w:p w:rsidR="006815FD" w:rsidRDefault="006815FD" w:rsidP="006815FD">
          <w:pPr>
            <w:rPr>
              <w:rFonts w:ascii="Arial" w:hAnsi="Arial" w:cs="Arial"/>
              <w:sz w:val="20"/>
              <w:szCs w:val="20"/>
              <w:lang w:val="sr-Cyrl-RS"/>
            </w:rPr>
          </w:pPr>
          <w:r>
            <w:rPr>
              <w:rFonts w:ascii="Arial" w:hAnsi="Arial" w:cs="Arial"/>
              <w:sz w:val="20"/>
              <w:szCs w:val="20"/>
              <w:lang w:val="sr-Cyrl-RS"/>
            </w:rPr>
            <w:fldChar w:fldCharType="end"/>
          </w:r>
          <w:r>
            <w:rPr>
              <w:rFonts w:ascii="Arial" w:hAnsi="Arial" w:cs="Arial"/>
              <w:sz w:val="20"/>
              <w:szCs w:val="20"/>
              <w:lang w:val="sr-Cyrl-RS"/>
            </w:rPr>
            <w:br w:type="page"/>
          </w:r>
        </w:p>
      </w:sdtContent>
    </w:sdt>
    <w:p w:rsidR="006815FD" w:rsidRPr="00A02554" w:rsidRDefault="006815FD" w:rsidP="006815FD">
      <w:pPr>
        <w:pStyle w:val="Heading1"/>
        <w:spacing w:line="360" w:lineRule="auto"/>
        <w:rPr>
          <w:lang w:val="sr-Cyrl-RS"/>
        </w:rPr>
      </w:pPr>
      <w:bookmarkStart w:id="1" w:name="_Toc433017234"/>
      <w:r>
        <w:rPr>
          <w:lang w:val="sr-Cyrl-RS"/>
        </w:rPr>
        <w:lastRenderedPageBreak/>
        <w:t>UVOD</w:t>
      </w:r>
      <w:bookmarkEnd w:id="1"/>
    </w:p>
    <w:p w:rsidR="006815FD" w:rsidRPr="00046B84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Prvi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kreiran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1948.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dobro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poznatim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naslovom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''</w:t>
      </w:r>
      <w:r>
        <w:rPr>
          <w:rFonts w:ascii="Arial" w:hAnsi="Arial" w:cs="Arial"/>
          <w:sz w:val="20"/>
          <w:szCs w:val="20"/>
          <w:lang w:val="sr-Cyrl-RS"/>
        </w:rPr>
        <w:t>Skrivena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kamera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''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prvobitno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radiju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tek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kasnije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televiziji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zabavno</w:t>
      </w:r>
      <w:r w:rsidRPr="00046B84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dokumentarnog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osniva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dovođenju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ljudi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neobičnu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situaciju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praćenju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njihovih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reakcija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kamerom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. 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obzira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naglasak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ovom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programu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činjenicama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edukativni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karakter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poput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dokumentarnog</w:t>
      </w:r>
      <w:r w:rsidRPr="00046B84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jer je prvenstveno fokusiran na ličnim odnosima i reakcijama aktera</w:t>
      </w:r>
      <w:r w:rsidRPr="00046B84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6815FD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Televizijsko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najnovije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generacije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počelo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2006.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Ova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vrsta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zastupljena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programskom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sadržaju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televizija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emituju na nacionalnim frekvencijama</w:t>
      </w:r>
      <w:r w:rsidRPr="0086220D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6815FD" w:rsidRPr="00F74070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 Republici Srbiji, u skladu s</w:t>
      </w:r>
      <w:r>
        <w:rPr>
          <w:rFonts w:ascii="Arial" w:hAnsi="Arial" w:cs="Arial"/>
          <w:sz w:val="20"/>
          <w:szCs w:val="20"/>
        </w:rPr>
        <w:t>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RS"/>
        </w:rPr>
        <w:t>Zakonom</w:t>
      </w:r>
      <w:r w:rsidRPr="00F74070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RS"/>
        </w:rPr>
        <w:t>o</w:t>
      </w:r>
      <w:r w:rsidRPr="00F74070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RS"/>
        </w:rPr>
        <w:t>elektronskim</w:t>
      </w:r>
      <w:r w:rsidRPr="00F74070">
        <w:rPr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RS"/>
        </w:rPr>
        <w:t>medijima</w:t>
      </w:r>
      <w:r w:rsidRPr="00F74070">
        <w:rPr>
          <w:rFonts w:ascii="Arial" w:hAnsi="Arial" w:cs="Arial"/>
          <w:sz w:val="20"/>
          <w:szCs w:val="20"/>
          <w:vertAlign w:val="superscript"/>
          <w:lang w:val="sr-Cyrl-RS"/>
        </w:rPr>
        <w:t xml:space="preserve"> </w:t>
      </w:r>
      <w:r w:rsidRPr="00F74070">
        <w:rPr>
          <w:rFonts w:ascii="Arial" w:hAnsi="Arial" w:cs="Arial"/>
          <w:sz w:val="20"/>
          <w:szCs w:val="20"/>
          <w:lang w:val="sr-Cyrl-RS"/>
        </w:rPr>
        <w:t>(''</w:t>
      </w:r>
      <w:r>
        <w:rPr>
          <w:rFonts w:ascii="Arial" w:hAnsi="Arial" w:cs="Arial"/>
          <w:sz w:val="20"/>
          <w:szCs w:val="20"/>
          <w:lang w:val="sr-Cyrl-RS"/>
        </w:rPr>
        <w:t>Sl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glasnik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RS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'', </w:t>
      </w:r>
      <w:r>
        <w:rPr>
          <w:rFonts w:ascii="Arial" w:hAnsi="Arial" w:cs="Arial"/>
          <w:sz w:val="20"/>
          <w:szCs w:val="20"/>
          <w:lang w:val="sr-Cyrl-RS"/>
        </w:rPr>
        <w:t>br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.  83/2014), </w:t>
      </w:r>
      <w:r>
        <w:rPr>
          <w:rFonts w:ascii="Arial" w:hAnsi="Arial" w:cs="Arial"/>
          <w:sz w:val="20"/>
          <w:szCs w:val="20"/>
          <w:lang w:val="sr-Cyrl-RS"/>
        </w:rPr>
        <w:t>Regulatorno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telo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elektronske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REM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samostalno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nezavisno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regulatorno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telo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vrši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ovlašćenja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delotvornog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sprovođenja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utvrđene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politike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pružanja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medijskih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Pre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donošenja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Zakona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o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elektronskim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medijima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u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periodu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2002-2014,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Republička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radiodifuzna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agencija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RRA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je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bila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regulatorno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telo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nadležno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za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oblast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telekomunikacija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u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skladu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s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tada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važećim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Zakonom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o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 w:bidi="gu-IN"/>
        </w:rPr>
        <w:t>radiodifuziji</w:t>
      </w:r>
      <w:r w:rsidRPr="00F74070">
        <w:rPr>
          <w:rFonts w:ascii="Arial" w:eastAsia="Times New Roman" w:hAnsi="Arial" w:cs="Arial"/>
          <w:sz w:val="20"/>
          <w:szCs w:val="20"/>
          <w:lang w:val="sr-Cyrl-CS" w:bidi="gu-IN"/>
        </w:rPr>
        <w:t>.</w:t>
      </w:r>
      <w:r w:rsidRPr="00F7407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 članu 28. Zakona o elektronskim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medijima,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REM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pružaocu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izreći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opomenu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upozorenje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privremenu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zabranu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objavljivanja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programskog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oduzeti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zbog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povrede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propisanih članovima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47-71</w:t>
      </w:r>
      <w:r w:rsidRPr="00A8214B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a koje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 odnose na programski sadržaj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zbog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povrede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sadržani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dozvoli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odobrenju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pružanje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usluge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F74070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6815FD" w:rsidRDefault="006815FD" w:rsidP="006815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 w:bidi="gu-IN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2011-2015</w:t>
      </w:r>
      <w:r>
        <w:rPr>
          <w:rFonts w:ascii="Arial" w:hAnsi="Arial" w:cs="Arial"/>
          <w:sz w:val="20"/>
          <w:szCs w:val="20"/>
          <w:lang w:val="sr-Cyrl-RS"/>
        </w:rPr>
        <w:t>. Savet RRA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kasnije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izrekli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niz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pružaocima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medijskih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povodu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neusklađenosti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važećim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medijskim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propisima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RRA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2011. </w:t>
      </w:r>
      <w:r>
        <w:rPr>
          <w:rFonts w:ascii="Arial" w:hAnsi="Arial" w:cs="Arial"/>
          <w:sz w:val="20"/>
          <w:szCs w:val="20"/>
          <w:lang w:val="sr-Cyrl-RS"/>
        </w:rPr>
        <w:t>doneo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Obavezujuće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uputstvo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ponašanju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''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programima</w:t>
      </w:r>
      <w:r w:rsidRPr="006B0A8F">
        <w:rPr>
          <w:rFonts w:ascii="Arial" w:hAnsi="Arial" w:cs="Arial"/>
          <w:sz w:val="20"/>
          <w:szCs w:val="20"/>
          <w:lang w:val="sr-Cyrl-RS"/>
        </w:rPr>
        <w:t>'' (</w:t>
      </w:r>
      <w:r>
        <w:rPr>
          <w:rFonts w:ascii="Arial" w:hAnsi="Arial" w:cs="Arial"/>
          <w:sz w:val="20"/>
          <w:szCs w:val="20"/>
          <w:lang w:val="sr-Cyrl-RS"/>
        </w:rPr>
        <w:t>Sl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glasnik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RS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br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. 17/2011)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prestalo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21. </w:t>
      </w:r>
      <w:r>
        <w:rPr>
          <w:rFonts w:ascii="Arial" w:hAnsi="Arial" w:cs="Arial"/>
          <w:sz w:val="20"/>
          <w:szCs w:val="20"/>
          <w:lang w:val="sr-Cyrl-RS"/>
        </w:rPr>
        <w:t>marta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2015.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stupila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snagu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pravilnika</w:t>
      </w:r>
      <w:r w:rsidRPr="006B0A8F">
        <w:rPr>
          <w:rFonts w:ascii="Arial" w:hAnsi="Arial" w:cs="Arial"/>
          <w:sz w:val="20"/>
          <w:szCs w:val="20"/>
          <w:vertAlign w:val="superscript"/>
          <w:lang w:val="sr-Cyrl-RS"/>
        </w:rPr>
        <w:footnoteReference w:id="1"/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Jedan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novousvojenih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pravilnika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 </w:t>
      </w:r>
      <w:hyperlink r:id="rId9" w:history="1">
        <w:r>
          <w:rPr>
            <w:rFonts w:ascii="Arial" w:hAnsi="Arial" w:cs="Arial"/>
            <w:sz w:val="20"/>
            <w:szCs w:val="20"/>
            <w:lang w:val="sr-Cyrl-RS"/>
          </w:rPr>
          <w:t>Pravilnik</w:t>
        </w:r>
        <w:r w:rsidRPr="006B0A8F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RS"/>
          </w:rPr>
          <w:t>o</w:t>
        </w:r>
        <w:r w:rsidRPr="006B0A8F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RS"/>
          </w:rPr>
          <w:t>zaštiti</w:t>
        </w:r>
        <w:r w:rsidRPr="006B0A8F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RS"/>
          </w:rPr>
          <w:t>prava</w:t>
        </w:r>
        <w:r w:rsidRPr="006B0A8F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RS"/>
          </w:rPr>
          <w:t>maloletnika</w:t>
        </w:r>
        <w:r w:rsidRPr="006B0A8F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RS"/>
          </w:rPr>
          <w:t>u</w:t>
        </w:r>
        <w:r w:rsidRPr="006B0A8F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RS"/>
          </w:rPr>
          <w:t>oblasti</w:t>
        </w:r>
        <w:r w:rsidRPr="006B0A8F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RS"/>
          </w:rPr>
          <w:t>pružanja</w:t>
        </w:r>
        <w:r w:rsidRPr="006B0A8F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RS"/>
          </w:rPr>
          <w:t>medijskih</w:t>
        </w:r>
        <w:r w:rsidRPr="006B0A8F">
          <w:rPr>
            <w:rFonts w:ascii="Arial" w:hAnsi="Arial" w:cs="Arial"/>
            <w:sz w:val="20"/>
            <w:szCs w:val="20"/>
            <w:lang w:val="sr-Cyrl-RS"/>
          </w:rPr>
          <w:t xml:space="preserve"> </w:t>
        </w:r>
        <w:r>
          <w:rPr>
            <w:rFonts w:ascii="Arial" w:hAnsi="Arial" w:cs="Arial"/>
            <w:sz w:val="20"/>
            <w:szCs w:val="20"/>
            <w:lang w:val="sr-Cyrl-RS"/>
          </w:rPr>
          <w:t>usluga</w:t>
        </w:r>
      </w:hyperlink>
      <w:r w:rsidRPr="006B0A8F">
        <w:rPr>
          <w:rFonts w:ascii="Arial" w:hAnsi="Arial" w:cs="Arial"/>
          <w:sz w:val="20"/>
          <w:szCs w:val="20"/>
        </w:rPr>
        <w:t> </w:t>
      </w:r>
      <w:r w:rsidRPr="006B0A8F">
        <w:rPr>
          <w:rFonts w:ascii="Arial" w:hAnsi="Arial" w:cs="Arial"/>
          <w:color w:val="333333"/>
          <w:sz w:val="20"/>
          <w:szCs w:val="20"/>
          <w:lang w:val="sr-Cyrl-RS"/>
        </w:rPr>
        <w:t>(„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Sl</w:t>
      </w:r>
      <w:r w:rsidRPr="006B0A8F">
        <w:rPr>
          <w:rFonts w:ascii="Arial" w:hAnsi="Arial" w:cs="Arial"/>
          <w:color w:val="333333"/>
          <w:sz w:val="20"/>
          <w:szCs w:val="20"/>
          <w:lang w:val="sr-Cyrl-RS"/>
        </w:rPr>
        <w:t>.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glasnik</w:t>
      </w:r>
      <w:r w:rsidRPr="006B0A8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RS</w:t>
      </w:r>
      <w:r w:rsidRPr="006B0A8F">
        <w:rPr>
          <w:rFonts w:ascii="Arial" w:hAnsi="Arial" w:cs="Arial"/>
          <w:color w:val="333333"/>
          <w:sz w:val="20"/>
          <w:szCs w:val="20"/>
          <w:lang w:val="sr-Cyrl-RS"/>
        </w:rPr>
        <w:t xml:space="preserve">“,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br</w:t>
      </w:r>
      <w:r w:rsidRPr="006B0A8F">
        <w:rPr>
          <w:rFonts w:ascii="Arial" w:hAnsi="Arial" w:cs="Arial"/>
          <w:color w:val="333333"/>
          <w:sz w:val="20"/>
          <w:szCs w:val="20"/>
          <w:lang w:val="sr-Cyrl-RS"/>
        </w:rPr>
        <w:t>. 25/15)</w:t>
      </w:r>
      <w:r w:rsidRPr="006B0A8F">
        <w:rPr>
          <w:rFonts w:ascii="Arial" w:hAnsi="Arial" w:cs="Arial"/>
          <w:color w:val="333333"/>
          <w:sz w:val="20"/>
          <w:szCs w:val="20"/>
          <w:vertAlign w:val="superscript"/>
          <w:lang w:val="sr-Cyrl-RS"/>
        </w:rPr>
        <w:footnoteReference w:id="2"/>
      </w:r>
      <w:r>
        <w:rPr>
          <w:rFonts w:ascii="Arial" w:hAnsi="Arial" w:cs="Arial"/>
          <w:sz w:val="20"/>
          <w:szCs w:val="20"/>
          <w:lang w:val="sr-Cyrl-RS"/>
        </w:rPr>
        <w:t xml:space="preserve"> koji u članu 2</w:t>
      </w:r>
      <w:r w:rsidRPr="0074465F"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tačka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9</w:t>
      </w:r>
      <w:r w:rsidRPr="0074465F"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definiciju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Cyrl-RS"/>
        </w:rPr>
        <w:t>: ''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programski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sadržaj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sadržaj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pretežno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cilju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zabave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prikazuje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,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prirodnom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ili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veštački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stvorenom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okruženju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npr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veštački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stvorena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zajednica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ljudi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ograničenom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fizičkom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prostoru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),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na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način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jedan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ili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više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učesnika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ponaša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unapred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predviđenim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spontano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ili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drugi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način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nastalim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konkretnim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životnim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situacijama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npr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suživot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određenoj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zajednici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ljudi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međusobna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komunikacija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rad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dokolica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rešavanje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određenih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zadatih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ili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nepredviđenih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konkretnih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životnih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problema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sl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.)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određenom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vremenskom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periodu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kojem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učesnici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pravilu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učestvuju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radi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pribavljanja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određene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imovinske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ili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neimovinske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koristi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.''</w:t>
      </w:r>
    </w:p>
    <w:p w:rsidR="006815FD" w:rsidRDefault="006815FD" w:rsidP="006815FD">
      <w:pPr>
        <w:spacing w:after="0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6815FD" w:rsidRPr="00A26376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većini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evropskih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počelo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značajno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ranije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tokom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1990-</w:t>
      </w:r>
      <w:r>
        <w:rPr>
          <w:rFonts w:ascii="Arial" w:hAnsi="Arial" w:cs="Arial"/>
          <w:sz w:val="20"/>
          <w:szCs w:val="20"/>
          <w:lang w:val="sr-Cyrl-RS"/>
        </w:rPr>
        <w:t>tih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uopšteno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određuju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TV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kojima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učesnici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stalno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snim</w:t>
      </w:r>
      <w:r>
        <w:rPr>
          <w:rFonts w:ascii="Arial" w:hAnsi="Arial" w:cs="Arial"/>
          <w:sz w:val="20"/>
          <w:szCs w:val="20"/>
          <w:lang w:val="sr-Cyrl-RS"/>
        </w:rPr>
        <w:t>ani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dizajniran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prvenstveno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zabavno</w:t>
      </w:r>
      <w:r>
        <w:rPr>
          <w:rFonts w:ascii="Arial" w:hAnsi="Arial" w:cs="Arial"/>
          <w:sz w:val="20"/>
          <w:szCs w:val="20"/>
          <w:lang w:val="sr-Cyrl-RS"/>
        </w:rPr>
        <w:t>g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karaktera</w:t>
      </w:r>
      <w:r w:rsidRPr="006B0A8F">
        <w:rPr>
          <w:rFonts w:ascii="Arial" w:hAnsi="Arial" w:cs="Arial"/>
          <w:sz w:val="20"/>
          <w:szCs w:val="20"/>
          <w:lang w:val="sr-Latn-RS"/>
        </w:rPr>
        <w:t>.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 njihovom fokusu je često sučeljavanje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običnih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ljudi koji učestvuju u javnom životu (npr. popularnih pevača, političara i sl.)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naročito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pogledu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poređenja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kojoj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konfliktu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kojoj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zbližavanju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obrazovanju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timova</w:t>
      </w:r>
      <w:r w:rsidRPr="00A26376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6815FD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Ipak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brojnih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izazvali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niz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polemika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čak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vrlo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oštrih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reakcija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pojedinim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gde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emituju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Ovim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pitanjem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tačnije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televizijskim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programom ''Veliki brat'', bavio se i Direktorat za ljudska prava Generalnog sekretarijata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2002.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izradio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kompilaciju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odgovora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upitnik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 je Stalni odbor za prekogranične televizije prosledio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TV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javnosti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njihovom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sadržaju</w:t>
      </w:r>
      <w:r w:rsidRPr="006B0A8F"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vertAlign w:val="superscript"/>
          <w:lang w:val="sr-Cyrl-RS"/>
        </w:rPr>
        <w:footnoteReference w:id="3"/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Načelano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pitanjima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pristupilo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smislu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člana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7. </w:t>
      </w:r>
      <w:r>
        <w:rPr>
          <w:rFonts w:ascii="Arial" w:hAnsi="Arial" w:cs="Arial"/>
          <w:sz w:val="20"/>
          <w:szCs w:val="20"/>
          <w:lang w:val="sr-Latn-RS"/>
        </w:rPr>
        <w:t>Evropske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konvencije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prekograničnoj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televiziji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navodi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televizijski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treba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poštuju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ljudsko </w:t>
      </w:r>
      <w:r>
        <w:rPr>
          <w:rFonts w:ascii="Arial" w:hAnsi="Arial" w:cs="Arial"/>
          <w:sz w:val="20"/>
          <w:szCs w:val="20"/>
          <w:lang w:val="sr-Latn-RS"/>
        </w:rPr>
        <w:t>dostojanstvo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ljudska </w:t>
      </w:r>
      <w:r>
        <w:rPr>
          <w:rFonts w:ascii="Arial" w:hAnsi="Arial" w:cs="Arial"/>
          <w:sz w:val="20"/>
          <w:szCs w:val="20"/>
          <w:lang w:val="sr-Latn-RS"/>
        </w:rPr>
        <w:t>prava</w:t>
      </w:r>
      <w:r w:rsidRPr="006B0A8F">
        <w:rPr>
          <w:rFonts w:ascii="Arial" w:hAnsi="Arial" w:cs="Arial"/>
          <w:sz w:val="20"/>
          <w:szCs w:val="20"/>
          <w:lang w:val="sr-Latn-RS"/>
        </w:rPr>
        <w:t>.</w:t>
      </w:r>
      <w:r w:rsidRPr="00994F5F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6815FD" w:rsidRPr="00283F78" w:rsidRDefault="006815FD" w:rsidP="006815F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RS"/>
        </w:rPr>
        <w:t>U navedenoj kompilaciji je istaknuto da rijaliti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kroz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ponašanje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učesnika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ukazuju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etičke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norme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kulturne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vrednosti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savremenog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društva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globalnom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kontekstu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uvažavajući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činjenicu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veliki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ovih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 emituje sa određenim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nacionalnim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modifikacijama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internacionalnom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planu</w:t>
      </w:r>
      <w:r w:rsidRPr="00A2637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Reakcije publike i nadležnih regulatornih tela u pojedinim evropskim državama su se značajno razlikovale. Tako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Velikoj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Britaniji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Nezavisna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komisija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televizij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(Independent Television Commission - </w:t>
      </w:r>
      <w:r w:rsidRPr="00F85C54">
        <w:rPr>
          <w:rStyle w:val="hps"/>
          <w:rFonts w:ascii="Arial" w:hAnsi="Arial" w:cs="Arial"/>
          <w:sz w:val="20"/>
          <w:szCs w:val="20"/>
        </w:rPr>
        <w:t>ITC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izmenila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Kodeks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programa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(</w:t>
      </w:r>
      <w:r w:rsidRPr="00F85C54">
        <w:rPr>
          <w:rStyle w:val="hps"/>
          <w:rFonts w:ascii="Arial" w:hAnsi="Arial" w:cs="Arial"/>
          <w:sz w:val="20"/>
          <w:szCs w:val="20"/>
        </w:rPr>
        <w:t>ITC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F85C54">
        <w:rPr>
          <w:rFonts w:ascii="Arial" w:hAnsi="Arial" w:cs="Arial"/>
          <w:color w:val="000000"/>
          <w:sz w:val="20"/>
          <w:szCs w:val="20"/>
          <w:lang w:val="sr-Latn-BA"/>
        </w:rPr>
        <w:t>Programme</w:t>
      </w:r>
      <w:r w:rsidRPr="00F85C54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F85C54">
        <w:rPr>
          <w:rFonts w:ascii="Arial" w:hAnsi="Arial" w:cs="Arial"/>
          <w:color w:val="000000"/>
          <w:sz w:val="20"/>
          <w:szCs w:val="20"/>
        </w:rPr>
        <w:t>Code</w:t>
      </w:r>
      <w:r w:rsidRPr="00F85C54">
        <w:rPr>
          <w:rFonts w:ascii="Arial" w:hAnsi="Arial" w:cs="Arial"/>
          <w:color w:val="000000"/>
          <w:sz w:val="20"/>
          <w:szCs w:val="20"/>
          <w:lang w:val="sr-Cyrl-RS"/>
        </w:rPr>
        <w:t>)</w:t>
      </w:r>
      <w:r w:rsidRPr="00F85C54">
        <w:rPr>
          <w:rStyle w:val="FootnoteReference"/>
          <w:rFonts w:ascii="Arial" w:hAnsi="Arial" w:cs="Arial"/>
          <w:color w:val="000000"/>
          <w:lang w:val="sr-Cyrl-RS"/>
        </w:rPr>
        <w:footnoteReference w:id="4"/>
      </w:r>
      <w:r w:rsidRPr="00F85C54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koji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sadrži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uređivačk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standarde koj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publika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očekuj</w:t>
      </w:r>
      <w:r w:rsidRPr="00F85C54">
        <w:rPr>
          <w:rFonts w:ascii="Arial" w:hAnsi="Arial" w:cs="Arial"/>
          <w:sz w:val="20"/>
          <w:szCs w:val="20"/>
          <w:lang w:val="sr-Latn-RS"/>
        </w:rPr>
        <w:t>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komercijalnih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televizijskih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usluga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Velikoj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Britaniji</w:t>
      </w:r>
      <w:r w:rsidRPr="00F85C54">
        <w:rPr>
          <w:rFonts w:ascii="Arial" w:hAnsi="Arial" w:cs="Arial"/>
          <w:sz w:val="20"/>
          <w:szCs w:val="20"/>
          <w:lang w:val="sr-Latn-RS"/>
        </w:rPr>
        <w:t>.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odeljku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1.8, </w:t>
      </w:r>
      <w:r>
        <w:rPr>
          <w:rFonts w:ascii="Arial" w:hAnsi="Arial" w:cs="Arial"/>
          <w:sz w:val="20"/>
          <w:szCs w:val="20"/>
          <w:lang w:val="sr-Cyrl-RS"/>
        </w:rPr>
        <w:t>paragraf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1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navedeno</w:t>
      </w:r>
      <w:r w:rsidRPr="00F85C54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emiteri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treba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poštuju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ljudsko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dostojanstvo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"</w:t>
      </w:r>
      <w:r>
        <w:rPr>
          <w:rFonts w:ascii="Arial" w:hAnsi="Arial" w:cs="Arial"/>
          <w:sz w:val="20"/>
          <w:szCs w:val="20"/>
          <w:lang w:val="sr-Latn-RS"/>
        </w:rPr>
        <w:t>pojedinc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treba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budu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nepotrebno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eksploatisani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izazva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nepotrebn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bol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niti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gledaoci</w:t>
      </w:r>
      <w:r w:rsidRPr="00F85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treba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</w:t>
      </w:r>
      <w:r w:rsidRPr="00F85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oseća</w:t>
      </w:r>
      <w:r>
        <w:rPr>
          <w:rStyle w:val="hps"/>
          <w:rFonts w:ascii="Arial" w:hAnsi="Arial" w:cs="Arial"/>
          <w:sz w:val="20"/>
          <w:szCs w:val="20"/>
          <w:lang w:val="sr-Cyrl-RS"/>
        </w:rPr>
        <w:t>ju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kao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puki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posmatrač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tuđih</w:t>
      </w:r>
      <w:r w:rsidRPr="00F85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nevolja</w:t>
      </w:r>
      <w:r w:rsidRPr="00F85C54">
        <w:rPr>
          <w:rStyle w:val="hps"/>
          <w:rFonts w:ascii="Arial" w:hAnsi="Arial" w:cs="Arial"/>
          <w:sz w:val="20"/>
          <w:szCs w:val="20"/>
          <w:lang w:val="sr-Latn-RS"/>
        </w:rPr>
        <w:t>"</w:t>
      </w:r>
      <w:r>
        <w:rPr>
          <w:rStyle w:val="hps"/>
          <w:rFonts w:ascii="Arial" w:hAnsi="Arial" w:cs="Arial"/>
          <w:sz w:val="20"/>
          <w:szCs w:val="20"/>
          <w:lang w:val="sr-Latn-RS"/>
        </w:rPr>
        <w:t>.</w:t>
      </w:r>
      <w:r w:rsidRPr="00022A91">
        <w:rPr>
          <w:rStyle w:val="NoSpacingChar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Portugal</w:t>
      </w:r>
      <w:r>
        <w:rPr>
          <w:rStyle w:val="hps"/>
          <w:rFonts w:ascii="Arial" w:hAnsi="Arial" w:cs="Arial"/>
          <w:sz w:val="20"/>
          <w:szCs w:val="20"/>
          <w:lang w:val="sr-Cyrl-RS"/>
        </w:rPr>
        <w:t>iji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pokrenu</w:t>
      </w:r>
      <w:r>
        <w:rPr>
          <w:rStyle w:val="hps"/>
          <w:rFonts w:ascii="Arial" w:hAnsi="Arial" w:cs="Arial"/>
          <w:sz w:val="20"/>
          <w:szCs w:val="20"/>
          <w:lang w:val="sr-Cyrl-RS"/>
        </w:rPr>
        <w:t>l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ozbiljna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pitanja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.  </w:t>
      </w:r>
      <w:r>
        <w:rPr>
          <w:rFonts w:ascii="Arial" w:hAnsi="Arial" w:cs="Arial"/>
          <w:sz w:val="20"/>
          <w:szCs w:val="20"/>
          <w:lang w:val="sr-Cyrl-RS"/>
        </w:rPr>
        <w:t>Nadležna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Visoka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uprava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medije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 xml:space="preserve">(Alta Autoridade para a Comunicação Social) 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 xml:space="preserve">16.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maja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 xml:space="preserve">2001.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</w:t>
      </w:r>
      <w:r>
        <w:rPr>
          <w:rStyle w:val="hps"/>
          <w:rFonts w:ascii="Arial" w:hAnsi="Arial" w:cs="Arial"/>
          <w:sz w:val="20"/>
          <w:szCs w:val="20"/>
          <w:lang w:val="sr-Cyrl-RS"/>
        </w:rPr>
        <w:t>onelo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preporuku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upućenu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TV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kanalu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emit</w:t>
      </w:r>
      <w:r>
        <w:rPr>
          <w:rStyle w:val="hps"/>
          <w:rFonts w:ascii="Arial" w:hAnsi="Arial" w:cs="Arial"/>
          <w:sz w:val="20"/>
          <w:szCs w:val="20"/>
          <w:lang w:val="sr-Cyrl-RS"/>
        </w:rPr>
        <w:t>ovao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rijaliti</w:t>
      </w:r>
      <w:r w:rsidRPr="005F6158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šou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>"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The Bar" </w:t>
      </w:r>
      <w:r>
        <w:rPr>
          <w:rFonts w:ascii="Arial" w:hAnsi="Arial" w:cs="Arial"/>
          <w:sz w:val="20"/>
          <w:szCs w:val="20"/>
          <w:lang w:val="sr-Latn-RS"/>
        </w:rPr>
        <w:t>jer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došlo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ozbiljnog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kršenja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ljudskih prava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5F6158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5F6158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odredb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5F6158">
        <w:rPr>
          <w:rFonts w:ascii="Arial" w:hAnsi="Arial" w:cs="Arial"/>
          <w:sz w:val="20"/>
          <w:szCs w:val="20"/>
          <w:lang w:val="sr-Latn-RS"/>
        </w:rPr>
        <w:t>.</w:t>
      </w:r>
      <w:r w:rsidRPr="005F615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Isti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kanal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kanal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koji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emituje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"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Velikog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brata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"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su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zatim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kažnjeni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emitovanje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erotski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h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sekvenc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22,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00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 xml:space="preserve">časa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emitovanje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programa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koji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nije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poštovao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ljudsko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dostojanstvo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koji je imao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negativan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uticaj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televizijsk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gledaoc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(dec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osetljive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ljud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5F6158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),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čime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prekršen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niz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odredbi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Zakona o televiziji.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Visoka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uprava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medije je započela pregovore sa  televizijama koje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emituju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programe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nameri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da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ovi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kanali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sami uspostave određena interna regulatorna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tela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koja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bi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se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bavila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sadržajem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programa</w:t>
      </w:r>
      <w:r w:rsidRPr="005F6158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Švajcarski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televizijski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kanal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TV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3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emituje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nemačko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govorno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područje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svom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programu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sadrži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lastRenderedPageBreak/>
        <w:t>rijaliti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šou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Ovi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nisu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izazivali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negodovanje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javnosti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stoga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državni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organ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nadležan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prigovore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radio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televizijske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nije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imao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priliku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da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interveniše</w:t>
      </w:r>
      <w:r w:rsidRPr="00283F78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</w:p>
    <w:p w:rsidR="006815FD" w:rsidRPr="00022A91" w:rsidRDefault="006815FD" w:rsidP="006815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 w:bidi="gu-IN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cilju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prikupljanja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informacija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aktuelnom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odnosu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nadležnih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regulatornih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tela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evropskim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zemljama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prema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sadržajima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šou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Biblioteka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Narodne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skupštine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Evropskom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centru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parlamentarna</w:t>
      </w:r>
      <w:r w:rsidRPr="008D7DF5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istraživanja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dokumentaciju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dostavila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upitnik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br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2938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sledećim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pitanjima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</w:p>
    <w:p w:rsidR="006815FD" w:rsidRPr="009329EC" w:rsidRDefault="006815FD" w:rsidP="006815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 w:bidi="gu-IN"/>
        </w:rPr>
      </w:pPr>
    </w:p>
    <w:p w:rsidR="006815FD" w:rsidRPr="006B0A8F" w:rsidRDefault="006815FD" w:rsidP="006815FD">
      <w:pPr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1.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li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vašoj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zemlji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pružaoci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medijskih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usluga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nacionalnom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pokrivenošću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emituju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šou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ako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odgovor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kakvi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najčeši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sadržaji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ovih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?</w:t>
      </w:r>
    </w:p>
    <w:p w:rsidR="006815FD" w:rsidRPr="006B0A8F" w:rsidRDefault="006815FD" w:rsidP="006815FD">
      <w:pPr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2.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Navedite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propise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čija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primena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relevantna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emitovanje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šou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</w:p>
    <w:p w:rsidR="006815FD" w:rsidRPr="006B0A8F" w:rsidRDefault="006815FD" w:rsidP="006815FD">
      <w:pPr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3.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li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pružaoci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medijskih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usluga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emituju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šou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plaćaju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poseban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porez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emitovanje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ovih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programskih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sadržaja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?</w:t>
      </w:r>
    </w:p>
    <w:p w:rsidR="006815FD" w:rsidRDefault="006815FD" w:rsidP="006815FD">
      <w:pPr>
        <w:spacing w:line="360" w:lineRule="auto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t>U pregledu koji sledi izložena su iskustva Danske, Mađarske Nemačke, Francuske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Hrvatske i Švedske u primeni medijske regulative na emitovanje rijaliti programa.</w:t>
      </w:r>
    </w:p>
    <w:p w:rsidR="006815FD" w:rsidRDefault="006815FD" w:rsidP="006815FD">
      <w:pPr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6815FD" w:rsidRDefault="006815FD" w:rsidP="006815FD">
      <w:pPr>
        <w:pStyle w:val="Heading1"/>
        <w:spacing w:line="360" w:lineRule="auto"/>
        <w:rPr>
          <w:lang w:val="sr-Cyrl-RS"/>
        </w:rPr>
      </w:pPr>
      <w:bookmarkStart w:id="2" w:name="_Toc433017235"/>
      <w:r>
        <w:rPr>
          <w:lang w:val="sr-Cyrl-RS"/>
        </w:rPr>
        <w:t>DANSKA</w:t>
      </w:r>
      <w:bookmarkEnd w:id="2"/>
    </w:p>
    <w:p w:rsidR="006815FD" w:rsidRPr="008D7DF5" w:rsidRDefault="006815FD" w:rsidP="006815F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RS"/>
        </w:rPr>
        <w:t>Zakon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medijskoj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odgovornosti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(Bekendtgørelse af medieansvarslove)</w:t>
      </w:r>
      <w:r w:rsidRPr="008D7DF5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5"/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usvojen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1998.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poslednji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put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izmenjen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2013.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uređuje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odgovornost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pružalaca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medijskih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Danskoj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ustanovljeno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nezavisno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regulatorno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kaznene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kršenje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Pored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radiodifuziji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šire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uređen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pružalaca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medijskih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televiziju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ustanovljen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2001.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nezavisno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regulatorno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telo</w:t>
      </w:r>
      <w:r w:rsidRPr="008D7DF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zaduženo</w:t>
      </w:r>
      <w:r w:rsidRPr="008D7DF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8D7DF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nadgledanje</w:t>
      </w:r>
      <w:r w:rsidRPr="008D7DF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sprovođenja</w:t>
      </w:r>
      <w:r w:rsidRPr="008D7DF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danskog</w:t>
      </w:r>
      <w:r w:rsidRPr="008D7DF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Zakona</w:t>
      </w:r>
      <w:r w:rsidRPr="008D7DF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8D7DF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radiodifuziji</w:t>
      </w:r>
      <w:r w:rsidRPr="008D7DF5">
        <w:rPr>
          <w:rStyle w:val="hps"/>
          <w:rFonts w:ascii="Arial" w:hAnsi="Arial" w:cs="Arial"/>
          <w:sz w:val="20"/>
          <w:szCs w:val="20"/>
          <w:lang w:val="sr-Cyrl-RS"/>
        </w:rPr>
        <w:t>.</w:t>
      </w:r>
    </w:p>
    <w:p w:rsidR="006815FD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Danskoj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prikazuje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javnom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radiodifuznom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servisu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privatnim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televizijama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nacionalnom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frekvencijom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Pružaoci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medijskih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svojim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programima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emituju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programe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plaćaju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poseban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njihovo</w:t>
      </w:r>
      <w:r w:rsidRPr="00DF5C4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DF5C49">
        <w:rPr>
          <w:rFonts w:ascii="Arial" w:hAnsi="Arial" w:cs="Arial"/>
          <w:sz w:val="20"/>
          <w:szCs w:val="20"/>
          <w:lang w:val="sr-Cyrl-RS"/>
        </w:rPr>
        <w:t>.</w:t>
      </w:r>
    </w:p>
    <w:p w:rsidR="006815FD" w:rsidRPr="00110B24" w:rsidRDefault="006815FD" w:rsidP="006815FD">
      <w:pPr>
        <w:pStyle w:val="Heading1"/>
        <w:spacing w:line="360" w:lineRule="auto"/>
        <w:rPr>
          <w:lang w:val="sr-Cyrl-RS"/>
        </w:rPr>
      </w:pPr>
      <w:bookmarkStart w:id="3" w:name="_Toc433017236"/>
      <w:r>
        <w:rPr>
          <w:lang w:val="sr-Cyrl-RS"/>
        </w:rPr>
        <w:t>MAĐARSKA</w:t>
      </w:r>
      <w:bookmarkEnd w:id="3"/>
    </w:p>
    <w:p w:rsidR="006815FD" w:rsidRPr="00110B24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t>N</w:t>
      </w:r>
      <w:r>
        <w:rPr>
          <w:rFonts w:ascii="Arial" w:hAnsi="Arial" w:cs="Arial"/>
          <w:sz w:val="20"/>
          <w:szCs w:val="20"/>
          <w:lang w:val="sr-Latn-RS"/>
        </w:rPr>
        <w:t>acionaln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110B2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komisija</w:t>
      </w:r>
      <w:r w:rsidRPr="00110B2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radio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televizij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(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Orsz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á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gos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R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á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di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ó é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s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Telev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í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zi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ó 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Test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>ü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let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- </w:t>
      </w:r>
      <w:r w:rsidRPr="00110B24">
        <w:rPr>
          <w:rFonts w:ascii="Arial" w:eastAsia="Times New Roman" w:hAnsi="Arial" w:cs="Arial"/>
          <w:sz w:val="20"/>
          <w:szCs w:val="20"/>
          <w:lang w:val="sr-Latn-RS" w:bidi="gu-IN"/>
        </w:rPr>
        <w:t>ORTT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),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</w:t>
      </w:r>
      <w:r>
        <w:rPr>
          <w:rStyle w:val="hps"/>
          <w:rFonts w:ascii="Arial" w:hAnsi="Arial" w:cs="Arial"/>
          <w:sz w:val="20"/>
          <w:szCs w:val="20"/>
          <w:lang w:val="sr-Latn-RS"/>
        </w:rPr>
        <w:t>ezavisn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regulatorn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telo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medije</w:t>
      </w:r>
      <w:r w:rsidRPr="00110B2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je 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2002.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godine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donela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odluku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TV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2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nacionalni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komercijalni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televizijski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kanal</w:t>
      </w:r>
      <w:r w:rsidRPr="00110B24">
        <w:rPr>
          <w:rFonts w:ascii="Arial" w:hAnsi="Arial" w:cs="Arial"/>
          <w:sz w:val="20"/>
          <w:szCs w:val="20"/>
          <w:lang w:val="sr-Cyrl-RS"/>
        </w:rPr>
        <w:t>,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prekršio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odredbe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maloletnika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110B2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radiodifuziji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Zakon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br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1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1996.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godine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emitovanje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rijaliti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šou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programa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"</w:t>
      </w:r>
      <w:r>
        <w:rPr>
          <w:rStyle w:val="hps"/>
          <w:rFonts w:ascii="Arial" w:hAnsi="Arial" w:cs="Arial"/>
          <w:sz w:val="20"/>
          <w:szCs w:val="20"/>
          <w:lang w:val="sr-Latn-RS"/>
        </w:rPr>
        <w:t>Velik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brat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"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.  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</w:t>
      </w:r>
      <w:r>
        <w:rPr>
          <w:rFonts w:ascii="Arial" w:hAnsi="Arial" w:cs="Arial"/>
          <w:sz w:val="20"/>
          <w:szCs w:val="20"/>
          <w:lang w:val="sr-Latn-RS"/>
        </w:rPr>
        <w:t>acionaln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110B2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komisija</w:t>
      </w:r>
      <w:r w:rsidRPr="00110B2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radio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televizij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tom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povodu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emiteru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izrekla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novčanu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kaznu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iznosu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6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900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000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mađarskih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forinti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>
        <w:rPr>
          <w:rFonts w:ascii="Arial" w:hAnsi="Arial" w:cs="Arial"/>
          <w:sz w:val="20"/>
          <w:szCs w:val="20"/>
          <w:lang w:val="sr-Cyrl-RS"/>
        </w:rPr>
        <w:t>približno</w:t>
      </w:r>
      <w:r w:rsidRPr="00110B2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290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110B24">
        <w:rPr>
          <w:rStyle w:val="hps"/>
          <w:rFonts w:ascii="Arial" w:hAnsi="Arial" w:cs="Arial"/>
          <w:sz w:val="20"/>
          <w:szCs w:val="20"/>
          <w:lang w:val="sr-Latn-RS"/>
        </w:rPr>
        <w:t>000</w:t>
      </w:r>
      <w:r w:rsidRPr="00110B2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evra</w:t>
      </w:r>
      <w:r w:rsidRPr="00110B24">
        <w:rPr>
          <w:rFonts w:ascii="Arial" w:hAnsi="Arial" w:cs="Arial"/>
          <w:sz w:val="20"/>
          <w:szCs w:val="20"/>
          <w:lang w:val="sr-Latn-RS"/>
        </w:rPr>
        <w:t>).</w:t>
      </w:r>
    </w:p>
    <w:p w:rsidR="006815FD" w:rsidRPr="00103C54" w:rsidRDefault="006815FD" w:rsidP="006815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Latn-RS" w:bidi="gu-IN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lastRenderedPageBreak/>
        <w:t>Takođe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</w:t>
      </w:r>
      <w:r>
        <w:rPr>
          <w:rFonts w:ascii="Arial" w:hAnsi="Arial" w:cs="Arial"/>
          <w:sz w:val="20"/>
          <w:szCs w:val="20"/>
          <w:lang w:val="sr-Latn-RS"/>
        </w:rPr>
        <w:t>acionaln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103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komisija</w:t>
      </w:r>
      <w:r w:rsidRPr="00103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radio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televizij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prethodnim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godinama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izrekla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dve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kazne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emiterima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rijaliti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programa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Naime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program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pod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nazivom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"Bar"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emitova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o je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lokaln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televizijsk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kanala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(Viasat3)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regionu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Budimpešt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tokom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2001.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godine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tokom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iste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godine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emitovan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"Bas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e" na TV 2. Oba programa su bil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predmet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razmatranja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odluke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</w:t>
      </w:r>
      <w:r>
        <w:rPr>
          <w:rFonts w:ascii="Arial" w:hAnsi="Arial" w:cs="Arial"/>
          <w:sz w:val="20"/>
          <w:szCs w:val="20"/>
          <w:lang w:val="sr-Latn-RS"/>
        </w:rPr>
        <w:t>acionaln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103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komisije</w:t>
      </w:r>
      <w:r w:rsidRPr="00103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radio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televizij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emiterima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su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izrečene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kazne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zbog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nepoštovanja</w:t>
      </w:r>
      <w:r w:rsidRPr="00103C54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ljudsko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g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dostojanstv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103C54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6815FD" w:rsidRDefault="006815FD" w:rsidP="006815F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Nakon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donošenja</w:t>
      </w:r>
      <w:r w:rsidRPr="00103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navedenih</w:t>
      </w:r>
      <w:r w:rsidRPr="00103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odluk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</w:t>
      </w:r>
      <w:r>
        <w:rPr>
          <w:rFonts w:ascii="Arial" w:hAnsi="Arial" w:cs="Arial"/>
          <w:sz w:val="20"/>
          <w:szCs w:val="20"/>
          <w:lang w:val="sr-Latn-RS"/>
        </w:rPr>
        <w:t>acionaln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103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komisija</w:t>
      </w:r>
      <w:r w:rsidRPr="00103C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radio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televizij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održa</w:t>
      </w:r>
      <w:r>
        <w:rPr>
          <w:rStyle w:val="hps"/>
          <w:rFonts w:ascii="Arial" w:hAnsi="Arial" w:cs="Arial"/>
          <w:sz w:val="20"/>
          <w:szCs w:val="20"/>
          <w:lang w:val="sr-Cyrl-RS"/>
        </w:rPr>
        <w:t>la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javnu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raspravu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kojoj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učestvovali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predstavni</w:t>
      </w:r>
      <w:r>
        <w:rPr>
          <w:rStyle w:val="hps"/>
          <w:rFonts w:ascii="Arial" w:hAnsi="Arial" w:cs="Arial"/>
          <w:sz w:val="20"/>
          <w:szCs w:val="20"/>
          <w:lang w:val="sr-Cyrl-RS"/>
        </w:rPr>
        <w:t>ci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emitera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drugih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zainteresovanih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strana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zaštiti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ljudskog</w:t>
      </w:r>
      <w:r w:rsidRPr="00103C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dostojanstva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maloletnika</w:t>
      </w:r>
      <w:r w:rsidRPr="00103C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 s obzirom na sadržaje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rijaliti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program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tipa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''</w:t>
      </w:r>
      <w:r>
        <w:rPr>
          <w:rStyle w:val="hps"/>
          <w:rFonts w:ascii="Arial" w:hAnsi="Arial" w:cs="Arial"/>
          <w:sz w:val="20"/>
          <w:szCs w:val="20"/>
          <w:lang w:val="sr-Cyrl-RS"/>
        </w:rPr>
        <w:t>Veliki</w:t>
      </w:r>
      <w:r w:rsidRPr="00103C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brat''</w:t>
      </w:r>
      <w:r w:rsidRPr="00103C54">
        <w:rPr>
          <w:rFonts w:ascii="Arial" w:hAnsi="Arial" w:cs="Arial"/>
          <w:sz w:val="20"/>
          <w:szCs w:val="20"/>
          <w:lang w:val="sr-Latn-RS"/>
        </w:rPr>
        <w:t>.</w:t>
      </w:r>
      <w:r>
        <w:rPr>
          <w:rStyle w:val="FootnoteReference"/>
          <w:rFonts w:ascii="Arial" w:hAnsi="Arial" w:cs="Arial"/>
          <w:lang w:val="sr-Latn-RS"/>
        </w:rPr>
        <w:footnoteReference w:id="6"/>
      </w:r>
    </w:p>
    <w:p w:rsidR="006815FD" w:rsidRPr="006D3961" w:rsidRDefault="006815FD" w:rsidP="006815F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t>Zakon o medijima i sredstvima masovnih komunikacija uređuje</w:t>
      </w:r>
      <w:r w:rsidRPr="00E0084A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delatnost</w:t>
      </w:r>
      <w:r w:rsidRPr="00E0084A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medija</w:t>
      </w:r>
      <w:r w:rsidRPr="00E0084A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E0084A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Mađarskoj</w:t>
      </w:r>
      <w:r w:rsidRPr="00E0084A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>
        <w:rPr>
          <w:rStyle w:val="FootnoteReference"/>
          <w:rFonts w:ascii="Arial" w:eastAsia="Times New Roman" w:hAnsi="Arial" w:cs="Arial"/>
          <w:lang w:val="sr-Cyrl-RS" w:bidi="gu-IN"/>
        </w:rPr>
        <w:footnoteReference w:id="7"/>
      </w:r>
    </w:p>
    <w:p w:rsidR="006815FD" w:rsidRPr="00A02554" w:rsidRDefault="006815FD" w:rsidP="006815FD">
      <w:pPr>
        <w:pStyle w:val="Heading1"/>
        <w:spacing w:line="360" w:lineRule="auto"/>
        <w:rPr>
          <w:lang w:val="sr-Cyrl-RS"/>
        </w:rPr>
      </w:pPr>
      <w:bookmarkStart w:id="4" w:name="_Toc433017237"/>
      <w:r>
        <w:rPr>
          <w:lang w:val="sr-Cyrl-RS"/>
        </w:rPr>
        <w:t>NEMAČKA</w:t>
      </w:r>
      <w:bookmarkEnd w:id="4"/>
    </w:p>
    <w:p w:rsidR="006815FD" w:rsidRPr="00085440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 Nemačkoj su rijaliti programi veoma popularni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televizije sa nacionalnom pokrivenošću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20. </w:t>
      </w:r>
      <w:r>
        <w:rPr>
          <w:rFonts w:ascii="Arial" w:hAnsi="Arial" w:cs="Arial"/>
          <w:sz w:val="20"/>
          <w:szCs w:val="20"/>
          <w:lang w:val="sr-Cyrl-RS"/>
        </w:rPr>
        <w:t>Međudržavnog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sporazuma o radiodifuziji (</w:t>
      </w:r>
      <w:r w:rsidRPr="008D7DF5">
        <w:rPr>
          <w:rFonts w:ascii="Arial" w:hAnsi="Arial" w:cs="Arial"/>
          <w:i/>
          <w:sz w:val="20"/>
          <w:szCs w:val="20"/>
          <w:lang w:val="sr-Latn-CS"/>
        </w:rPr>
        <w:t>Rundfunkstaats</w:t>
      </w:r>
      <w:r w:rsidRPr="008D7DF5">
        <w:rPr>
          <w:rFonts w:ascii="Arial" w:hAnsi="Arial" w:cs="Arial"/>
          <w:i/>
          <w:sz w:val="20"/>
          <w:szCs w:val="20"/>
          <w:lang w:val="sr-Latn-CS"/>
        </w:rPr>
        <w:softHyphen/>
        <w:t>vertrag</w:t>
      </w:r>
      <w:r w:rsidRPr="008D7DF5">
        <w:rPr>
          <w:rFonts w:ascii="Arial" w:hAnsi="Arial" w:cs="Arial"/>
          <w:sz w:val="20"/>
          <w:szCs w:val="20"/>
          <w:lang w:val="sr-Latn-CS"/>
        </w:rPr>
        <w:t>, RStV)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emiteri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dobijaju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lokalno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emitere sa nacionalnom pokrivenošću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kategorija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kanala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– </w:t>
      </w:r>
      <w:r>
        <w:rPr>
          <w:rFonts w:ascii="Arial" w:hAnsi="Arial" w:cs="Arial"/>
          <w:sz w:val="20"/>
          <w:szCs w:val="20"/>
          <w:lang w:val="sr-Cyrl-RS"/>
        </w:rPr>
        <w:t>opšti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tematski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kanal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Proces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dobijanja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lokalne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privatne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državnih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 </w:t>
      </w:r>
    </w:p>
    <w:p w:rsidR="006815FD" w:rsidRPr="00085440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Emiteri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Međudržavnog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sporazuma o radiodifuziji dobili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 emitovanje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pokrivenošću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prikazivati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program. Emiteri ne plaćaju poseban porez za prikazivanje rijaliti programa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Svi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dužni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poštuju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štite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ljudsko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dostojanstvo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moralna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verska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ubeđenja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građana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ponudi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favorizuju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društvene vrednosti kao što su poštovanje života, slobode,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nasilja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verska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ubeđenja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sloboda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mišljenja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izražavanja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programski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narušava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dece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omladine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odgovorni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nadležnoj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maloletnika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Nadležnosti Komisije se odnose na savezni nivo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službi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 svakoj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pojedinačno,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nadeležnim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zaduženim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sprovođenje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regulative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omladine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privatnom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prostoru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povrede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programskim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načelima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povrede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oglašavanje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sponzorstvo nadležna je Komisija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licenciranje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nadzor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Ova Komisija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nadležna i za izdavanje dozvola i nadzor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saveznom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nivou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38. </w:t>
      </w:r>
      <w:r>
        <w:rPr>
          <w:rFonts w:ascii="Arial" w:hAnsi="Arial" w:cs="Arial"/>
          <w:sz w:val="20"/>
          <w:szCs w:val="20"/>
          <w:lang w:val="sr-Cyrl-RS"/>
        </w:rPr>
        <w:t>Međudržavnog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sporazuma o radiodifuziji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Komisija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žalbama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upozorenja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opomene, zabrane emitovanja pružaocu medijske usluge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Nepoštovanje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ovih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dovesti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gubitka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6815FD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Televizije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člana 5. Osnovnog zakona (Ustava) Savezne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 Nemačke 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zaštiti slobode informisanja. Takođe, ova sloboda je ograničena odredbama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Osnovnog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štite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maloletnici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 na ljudsko dostojanstvo. Postojeća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ograničenja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potkrepljena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Međudržavnom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radiodifuziji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Međudržavnom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mladih u medijima kao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relevantnim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zakonodavstvom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5.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8. </w:t>
      </w:r>
      <w:r>
        <w:rPr>
          <w:rFonts w:ascii="Arial" w:hAnsi="Arial" w:cs="Arial"/>
          <w:sz w:val="20"/>
          <w:szCs w:val="20"/>
          <w:lang w:val="sr-Cyrl-RS"/>
        </w:rPr>
        <w:t>Međudržavnog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zaštiti mladih u medijima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producenti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šteti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razvoju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dece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adolescenata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dužni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deca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adolescenti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starosne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grupe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takav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vide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čuju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To mogu učiniti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pristup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gledanje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takvog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tehnički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onemogućiti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deci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starosne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grupe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što će programsku šemu urediti na način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neprimerene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sadržine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terminima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23</w:t>
      </w:r>
      <w:r>
        <w:rPr>
          <w:rFonts w:ascii="Arial" w:hAnsi="Arial" w:cs="Arial"/>
          <w:sz w:val="20"/>
          <w:szCs w:val="20"/>
          <w:lang w:val="sr-Cyrl-RS"/>
        </w:rPr>
        <w:t>,00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6</w:t>
      </w:r>
      <w:r>
        <w:rPr>
          <w:rFonts w:ascii="Arial" w:hAnsi="Arial" w:cs="Arial"/>
          <w:sz w:val="20"/>
          <w:szCs w:val="20"/>
          <w:lang w:val="sr-Cyrl-RS"/>
        </w:rPr>
        <w:t>,00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časova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 </w:t>
      </w:r>
      <w:r>
        <w:rPr>
          <w:rFonts w:ascii="Arial" w:hAnsi="Arial" w:cs="Arial"/>
          <w:sz w:val="20"/>
          <w:szCs w:val="20"/>
          <w:lang w:val="sr-Cyrl-RS"/>
        </w:rPr>
        <w:t>Javni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radiodifuzni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servis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Komisija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maloletnika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medijima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volonterske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organizacije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uvesti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restrikcije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programske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šeme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filmove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maloletnika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neprimereni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filmova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naročito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televizijskih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serija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maloletnicima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Oni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vidove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javnog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prikazivanja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smatraju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način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prikazivanja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koncept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šteti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maloletnicima</w:t>
      </w:r>
      <w:r w:rsidRPr="00085440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6815FD" w:rsidRPr="00D52E50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Pružaoci medijskih usluga ne plaćaju poseban porez za emitovanje rijaliti šou programa.</w:t>
      </w:r>
    </w:p>
    <w:p w:rsidR="006815FD" w:rsidRPr="00A02554" w:rsidRDefault="006815FD" w:rsidP="006815FD">
      <w:pPr>
        <w:pStyle w:val="Heading1"/>
        <w:spacing w:line="360" w:lineRule="auto"/>
        <w:rPr>
          <w:rFonts w:eastAsia="Times New Roman"/>
          <w:lang w:val="sr-Cyrl-RS" w:bidi="gu-IN"/>
        </w:rPr>
      </w:pPr>
      <w:bookmarkStart w:id="5" w:name="_Toc433017238"/>
      <w:r>
        <w:rPr>
          <w:rFonts w:eastAsia="Times New Roman"/>
          <w:lang w:val="sr-Cyrl-RS" w:bidi="gu-IN"/>
        </w:rPr>
        <w:t>FRANCUSKA</w:t>
      </w:r>
      <w:bookmarkEnd w:id="5"/>
    </w:p>
    <w:p w:rsidR="006815FD" w:rsidRDefault="006815FD" w:rsidP="006815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Latn-RS" w:bidi="gu-IN"/>
        </w:rPr>
        <w:t>Francusk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e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televizij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e,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kako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javne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tako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privatne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poče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le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su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da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emituje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ijaliti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šou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programe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2001.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godine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Prvi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bili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su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tipa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"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programa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zatočeništva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",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koj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ima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gledalac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vidi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kako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se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tokom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nekoliko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nedelja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razvijaju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odnos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grupi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neki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način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zatočenih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pojedin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aca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(Loft Story, Nice People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,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Secret Story)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Danas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sadržaj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rijaliti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raznovrsniji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-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muzič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programi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(Star Academy, Nouvelle Star, Danse avec les stars),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otvorenom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(Koh-Lanta, Pékin Express),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potraga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partnerom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(Bachelor, L'amour est dans le pré)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ili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programi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kulinarstvu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(MasterChef, Top Chef).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emisije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često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adaptacija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emitovanih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drugim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zemljama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posebno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Evropi</w:t>
      </w:r>
      <w:r w:rsidRPr="006B0A8F">
        <w:rPr>
          <w:rFonts w:ascii="Arial" w:hAnsi="Arial" w:cs="Arial"/>
          <w:sz w:val="20"/>
          <w:szCs w:val="20"/>
          <w:lang w:val="sr-Latn-RS"/>
        </w:rPr>
        <w:t>,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holandske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produkcijske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grupe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ENDEMOL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posluje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22 </w:t>
      </w:r>
      <w:r>
        <w:rPr>
          <w:rFonts w:ascii="Arial" w:hAnsi="Arial" w:cs="Arial"/>
          <w:sz w:val="20"/>
          <w:szCs w:val="20"/>
          <w:lang w:val="sr-Cyrl-RS"/>
        </w:rPr>
        <w:t>zemlje</w:t>
      </w:r>
      <w:r w:rsidRPr="006B0A8F">
        <w:rPr>
          <w:rFonts w:ascii="Arial" w:hAnsi="Arial" w:cs="Arial"/>
          <w:sz w:val="20"/>
          <w:szCs w:val="20"/>
          <w:lang w:val="sr-Cyrl-RS"/>
        </w:rPr>
        <w:t>.</w:t>
      </w:r>
    </w:p>
    <w:p w:rsidR="006815FD" w:rsidRDefault="006815FD" w:rsidP="006815FD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</w:p>
    <w:p w:rsidR="006815FD" w:rsidRDefault="006815FD" w:rsidP="006815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Zbog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sadržaja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česti</w:t>
      </w:r>
      <w:r>
        <w:rPr>
          <w:rFonts w:ascii="Arial" w:hAnsi="Arial" w:cs="Arial"/>
          <w:sz w:val="20"/>
          <w:szCs w:val="20"/>
          <w:lang w:val="sr-Cyrl-RS"/>
        </w:rPr>
        <w:t>h</w:t>
      </w:r>
      <w:r>
        <w:rPr>
          <w:rFonts w:ascii="Arial" w:hAnsi="Arial" w:cs="Arial"/>
          <w:sz w:val="20"/>
          <w:szCs w:val="20"/>
          <w:lang w:val="sr-Latn-RS"/>
        </w:rPr>
        <w:t xml:space="preserve"> vulgarnosti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situacij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mogu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narušiti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ljudsko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dostojanstvo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nadležno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regulatorn</w:t>
      </w:r>
      <w:r>
        <w:rPr>
          <w:rFonts w:ascii="Arial" w:hAnsi="Arial" w:cs="Arial"/>
          <w:sz w:val="20"/>
          <w:szCs w:val="20"/>
          <w:lang w:val="sr-Cyrl-RS"/>
        </w:rPr>
        <w:t>o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brzo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intervenisa</w:t>
      </w:r>
      <w:r>
        <w:rPr>
          <w:rFonts w:ascii="Arial" w:hAnsi="Arial" w:cs="Arial"/>
          <w:sz w:val="20"/>
          <w:szCs w:val="20"/>
          <w:lang w:val="sr-Cyrl-RS"/>
        </w:rPr>
        <w:t>lo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donelo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reguliš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 ovih</w:t>
      </w:r>
      <w:r>
        <w:rPr>
          <w:rFonts w:ascii="Arial" w:hAnsi="Arial" w:cs="Arial"/>
          <w:sz w:val="20"/>
          <w:szCs w:val="20"/>
          <w:lang w:val="sr-Latn-RS"/>
        </w:rPr>
        <w:t xml:space="preserve"> emisije.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Visoki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savet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audiovizuelne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medije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>(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Conseil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Sup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>é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rieur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de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l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>’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Audiovisuel</w:t>
      </w:r>
      <w:r w:rsidRPr="006B0A8F">
        <w:rPr>
          <w:rFonts w:ascii="Arial" w:hAnsi="Arial" w:cs="Arial"/>
          <w:color w:val="000000"/>
          <w:sz w:val="20"/>
          <w:szCs w:val="20"/>
          <w:lang w:val="sr-Cyrl-RS"/>
        </w:rPr>
        <w:t xml:space="preserve"> - </w:t>
      </w:r>
      <w:r w:rsidRPr="006B0A8F">
        <w:rPr>
          <w:rFonts w:ascii="Arial" w:hAnsi="Arial" w:cs="Arial"/>
          <w:color w:val="000000"/>
          <w:sz w:val="20"/>
          <w:szCs w:val="20"/>
          <w:lang w:val="sr-Latn-RS"/>
        </w:rPr>
        <w:t>CSA</w:t>
      </w:r>
      <w:r w:rsidRPr="006B0A8F">
        <w:rPr>
          <w:rFonts w:ascii="Arial" w:eastAsia="Times New Roman" w:hAnsi="Arial" w:cs="Arial"/>
          <w:sz w:val="20"/>
          <w:szCs w:val="20"/>
          <w:lang w:val="sr-Latn-RS" w:bidi="gu-IN"/>
        </w:rPr>
        <w:t>)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nezavis</w:t>
      </w:r>
      <w:r>
        <w:rPr>
          <w:rFonts w:ascii="Arial" w:hAnsi="Arial" w:cs="Arial"/>
          <w:sz w:val="20"/>
          <w:szCs w:val="20"/>
          <w:lang w:val="sr-Cyrl-RS"/>
        </w:rPr>
        <w:t>no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regulatorno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donošenja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propisa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sankcija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propisao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ograničenja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</w:t>
      </w:r>
      <w:r>
        <w:rPr>
          <w:rFonts w:ascii="Arial" w:hAnsi="Arial" w:cs="Arial"/>
          <w:sz w:val="20"/>
          <w:szCs w:val="20"/>
          <w:lang w:val="sr-Latn-RS"/>
        </w:rPr>
        <w:t xml:space="preserve">a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sv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rijaliti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TV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programa</w:t>
      </w:r>
      <w:r>
        <w:rPr>
          <w:rFonts w:ascii="Arial" w:hAnsi="Arial" w:cs="Arial"/>
          <w:sz w:val="20"/>
          <w:szCs w:val="20"/>
          <w:lang w:val="sr-Cyrl-RS"/>
        </w:rPr>
        <w:t>, kao što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B0A8F">
        <w:rPr>
          <w:rFonts w:ascii="Arial" w:hAnsi="Arial" w:cs="Arial"/>
          <w:sz w:val="20"/>
          <w:szCs w:val="20"/>
          <w:lang w:val="sr-Cyrl-RS"/>
        </w:rPr>
        <w:t>: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6815FD" w:rsidRDefault="006815FD" w:rsidP="006815FD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6B0A8F">
        <w:rPr>
          <w:rFonts w:ascii="Arial" w:hAnsi="Arial" w:cs="Arial"/>
          <w:sz w:val="20"/>
          <w:szCs w:val="20"/>
          <w:lang w:val="sr-Latn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oni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>
        <w:rPr>
          <w:rFonts w:ascii="Arial" w:hAnsi="Arial" w:cs="Arial"/>
          <w:sz w:val="20"/>
          <w:szCs w:val="20"/>
          <w:lang w:val="sr-Latn-RS"/>
        </w:rPr>
        <w:t xml:space="preserve"> 23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6B0A8F">
        <w:rPr>
          <w:rFonts w:ascii="Arial" w:hAnsi="Arial" w:cs="Arial"/>
          <w:sz w:val="20"/>
          <w:szCs w:val="20"/>
          <w:lang w:val="sr-Latn-RS"/>
        </w:rPr>
        <w:t>00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časa</w:t>
      </w:r>
      <w:r w:rsidRPr="006B0A8F">
        <w:rPr>
          <w:rFonts w:ascii="Arial" w:hAnsi="Arial" w:cs="Arial"/>
          <w:sz w:val="20"/>
          <w:szCs w:val="20"/>
          <w:lang w:val="sr-Latn-RS"/>
        </w:rPr>
        <w:t>;</w:t>
      </w:r>
      <w:r w:rsidRPr="006B0A8F">
        <w:rPr>
          <w:rFonts w:ascii="Arial" w:hAnsi="Arial" w:cs="Arial"/>
          <w:sz w:val="20"/>
          <w:szCs w:val="20"/>
          <w:lang w:val="sr-Latn-RS"/>
        </w:rPr>
        <w:br/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ekranu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vidno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ograničenje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starost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gledalaca</w:t>
      </w:r>
      <w:r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nije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 mlađe od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10</w:t>
      </w:r>
      <w:r>
        <w:rPr>
          <w:rFonts w:ascii="Arial" w:hAnsi="Arial" w:cs="Arial"/>
          <w:sz w:val="20"/>
          <w:szCs w:val="20"/>
          <w:lang w:val="sr-Cyrl-RS"/>
        </w:rPr>
        <w:t xml:space="preserve"> godina</w:t>
      </w:r>
      <w:r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 mlađe od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12</w:t>
      </w:r>
      <w:r>
        <w:rPr>
          <w:rFonts w:ascii="Arial" w:hAnsi="Arial" w:cs="Arial"/>
          <w:sz w:val="20"/>
          <w:szCs w:val="20"/>
          <w:lang w:val="sr-Cyrl-RS"/>
        </w:rPr>
        <w:t xml:space="preserve"> godina</w:t>
      </w:r>
      <w:r w:rsidRPr="006B0A8F">
        <w:rPr>
          <w:rFonts w:ascii="Arial" w:hAnsi="Arial" w:cs="Arial"/>
          <w:sz w:val="20"/>
          <w:szCs w:val="20"/>
          <w:lang w:val="sr-Latn-RS"/>
        </w:rPr>
        <w:t>).</w:t>
      </w:r>
    </w:p>
    <w:p w:rsidR="006815FD" w:rsidRDefault="006815FD" w:rsidP="006815FD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</w:p>
    <w:p w:rsidR="006815FD" w:rsidRDefault="006815FD" w:rsidP="006815FD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Pravila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regulišu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nadzor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ovi</w:t>
      </w:r>
      <w:r>
        <w:rPr>
          <w:rFonts w:ascii="Arial" w:hAnsi="Arial" w:cs="Arial"/>
          <w:sz w:val="20"/>
          <w:szCs w:val="20"/>
          <w:lang w:val="sr-Cyrl-RS"/>
        </w:rPr>
        <w:t>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program</w:t>
      </w:r>
      <w:r>
        <w:rPr>
          <w:rFonts w:ascii="Arial" w:hAnsi="Arial" w:cs="Arial"/>
          <w:sz w:val="20"/>
          <w:szCs w:val="20"/>
          <w:lang w:val="sr-Cyrl-RS"/>
        </w:rPr>
        <w:t>im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formalizovan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2011. </w:t>
      </w:r>
      <w:r>
        <w:rPr>
          <w:rFonts w:ascii="Arial" w:hAnsi="Arial" w:cs="Arial"/>
          <w:sz w:val="20"/>
          <w:szCs w:val="20"/>
          <w:lang w:val="sr-Latn-RS"/>
        </w:rPr>
        <w:t>godin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strane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Visokog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saveta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audiovizuelne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medije</w:t>
      </w:r>
      <w:r w:rsidRPr="006B0A8F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naslovom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"</w:t>
      </w:r>
      <w:r>
        <w:rPr>
          <w:rFonts w:ascii="Arial" w:hAnsi="Arial" w:cs="Arial"/>
          <w:sz w:val="20"/>
          <w:szCs w:val="20"/>
          <w:lang w:val="sr-Latn-RS"/>
        </w:rPr>
        <w:t>Razmišljanje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emisijama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nazivom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TV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" </w:t>
      </w:r>
      <w:r w:rsidRPr="006B0A8F">
        <w:rPr>
          <w:rFonts w:ascii="Arial" w:hAnsi="Arial" w:cs="Arial"/>
          <w:sz w:val="20"/>
          <w:szCs w:val="20"/>
          <w:lang w:val="sr-Cyrl-RS"/>
        </w:rPr>
        <w:lastRenderedPageBreak/>
        <w:t>(</w:t>
      </w:r>
      <w:r w:rsidRPr="006B0A8F">
        <w:rPr>
          <w:rFonts w:ascii="Arial" w:hAnsi="Arial" w:cs="Arial"/>
          <w:bCs/>
          <w:sz w:val="20"/>
          <w:szCs w:val="20"/>
        </w:rPr>
        <w:t>R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>é</w:t>
      </w:r>
      <w:r w:rsidRPr="006B0A8F">
        <w:rPr>
          <w:rFonts w:ascii="Arial" w:hAnsi="Arial" w:cs="Arial"/>
          <w:bCs/>
          <w:sz w:val="20"/>
          <w:szCs w:val="20"/>
        </w:rPr>
        <w:t>flexion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bCs/>
          <w:sz w:val="20"/>
          <w:szCs w:val="20"/>
        </w:rPr>
        <w:t>sur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bCs/>
          <w:sz w:val="20"/>
          <w:szCs w:val="20"/>
        </w:rPr>
        <w:t>les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é</w:t>
      </w:r>
      <w:r w:rsidRPr="006B0A8F">
        <w:rPr>
          <w:rFonts w:ascii="Arial" w:hAnsi="Arial" w:cs="Arial"/>
          <w:bCs/>
          <w:sz w:val="20"/>
          <w:szCs w:val="20"/>
        </w:rPr>
        <w:t>missions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bCs/>
          <w:sz w:val="20"/>
          <w:szCs w:val="20"/>
          <w:lang w:val="fr-BE"/>
        </w:rPr>
        <w:t>dites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bCs/>
          <w:sz w:val="20"/>
          <w:szCs w:val="20"/>
        </w:rPr>
        <w:t>de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bCs/>
          <w:sz w:val="20"/>
          <w:szCs w:val="20"/>
        </w:rPr>
        <w:t>t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>é</w:t>
      </w:r>
      <w:r w:rsidRPr="006B0A8F">
        <w:rPr>
          <w:rFonts w:ascii="Arial" w:hAnsi="Arial" w:cs="Arial"/>
          <w:bCs/>
          <w:sz w:val="20"/>
          <w:szCs w:val="20"/>
        </w:rPr>
        <w:t>l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>é</w:t>
      </w:r>
      <w:r w:rsidRPr="006B0A8F">
        <w:rPr>
          <w:rFonts w:ascii="Arial" w:hAnsi="Arial" w:cs="Arial"/>
          <w:bCs/>
          <w:sz w:val="20"/>
          <w:szCs w:val="20"/>
        </w:rPr>
        <w:t>r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>é</w:t>
      </w:r>
      <w:r w:rsidRPr="006B0A8F">
        <w:rPr>
          <w:rFonts w:ascii="Arial" w:hAnsi="Arial" w:cs="Arial"/>
          <w:bCs/>
          <w:sz w:val="20"/>
          <w:szCs w:val="20"/>
        </w:rPr>
        <w:t>alit</w:t>
      </w:r>
      <w:r w:rsidRPr="006B0A8F">
        <w:rPr>
          <w:rFonts w:ascii="Arial" w:hAnsi="Arial" w:cs="Arial"/>
          <w:bCs/>
          <w:sz w:val="20"/>
          <w:szCs w:val="20"/>
          <w:lang w:val="sr-Cyrl-RS"/>
        </w:rPr>
        <w:t>é).</w:t>
      </w:r>
      <w:r w:rsidRPr="006B0A8F">
        <w:rPr>
          <w:rFonts w:ascii="Arial" w:hAnsi="Arial" w:cs="Arial"/>
          <w:bCs/>
          <w:sz w:val="20"/>
          <w:szCs w:val="20"/>
          <w:vertAlign w:val="superscript"/>
          <w:lang w:val="sr-Cyrl-RS"/>
        </w:rPr>
        <w:footnoteReference w:id="8"/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Vrhovni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sud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odlukom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3. </w:t>
      </w:r>
      <w:r>
        <w:rPr>
          <w:rFonts w:ascii="Arial" w:hAnsi="Arial" w:cs="Arial"/>
          <w:sz w:val="20"/>
          <w:szCs w:val="20"/>
          <w:lang w:val="sr-Latn-RS"/>
        </w:rPr>
        <w:t>juna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2009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nametnuo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obavezni model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"</w:t>
      </w:r>
      <w:r>
        <w:rPr>
          <w:rFonts w:ascii="Arial" w:hAnsi="Arial" w:cs="Arial"/>
          <w:sz w:val="20"/>
          <w:szCs w:val="20"/>
          <w:lang w:val="sr-Latn-RS"/>
        </w:rPr>
        <w:t>ugovor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"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različite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pružaju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učesni</w:t>
      </w:r>
      <w:r>
        <w:rPr>
          <w:rFonts w:ascii="Arial" w:hAnsi="Arial" w:cs="Arial"/>
          <w:sz w:val="20"/>
          <w:szCs w:val="20"/>
          <w:lang w:val="sr-Cyrl-RS"/>
        </w:rPr>
        <w:t>ci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emisijama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tog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tipa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Latn-RS"/>
        </w:rPr>
        <w:t>govor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mora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nave</w:t>
      </w:r>
      <w:r>
        <w:rPr>
          <w:rFonts w:ascii="Arial" w:hAnsi="Arial" w:cs="Arial"/>
          <w:sz w:val="20"/>
          <w:szCs w:val="20"/>
          <w:lang w:val="sr-Cyrl-RS"/>
        </w:rPr>
        <w:t>deno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sledeće</w:t>
      </w:r>
      <w:r w:rsidRPr="006B0A8F">
        <w:rPr>
          <w:rFonts w:ascii="Arial" w:hAnsi="Arial" w:cs="Arial"/>
          <w:sz w:val="20"/>
          <w:szCs w:val="20"/>
          <w:lang w:val="sr-Cyrl-RS"/>
        </w:rPr>
        <w:t>: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maksimaln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dnevn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vreme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na</w:t>
      </w:r>
      <w:r>
        <w:rPr>
          <w:rFonts w:ascii="Arial" w:hAnsi="Arial" w:cs="Arial"/>
          <w:sz w:val="20"/>
          <w:szCs w:val="20"/>
          <w:lang w:val="sr-Cyrl-RS"/>
        </w:rPr>
        <w:t>čin plaćanja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učešće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poštovanje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higijenskih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bezbednosnih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pravila</w:t>
      </w:r>
      <w:r w:rsidRPr="006B0A8F">
        <w:rPr>
          <w:rFonts w:ascii="Arial" w:hAnsi="Arial" w:cs="Arial"/>
          <w:sz w:val="20"/>
          <w:szCs w:val="20"/>
          <w:lang w:val="sr-Latn-RS"/>
        </w:rPr>
        <w:t>.</w:t>
      </w:r>
    </w:p>
    <w:p w:rsidR="006815FD" w:rsidRPr="006B0A8F" w:rsidRDefault="006815FD" w:rsidP="006815FD">
      <w:p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</w:p>
    <w:p w:rsidR="006815FD" w:rsidRPr="006B0A8F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Televizijsk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kompanij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Francuskoj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plaća</w:t>
      </w:r>
      <w:r>
        <w:rPr>
          <w:rFonts w:ascii="Arial" w:hAnsi="Arial" w:cs="Arial"/>
          <w:sz w:val="20"/>
          <w:szCs w:val="20"/>
          <w:lang w:val="sr-Cyrl-RS"/>
        </w:rPr>
        <w:t>ju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porez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dohodak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poreze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audiovizueln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sektor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porez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taks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iznos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primljenih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TV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kompanija</w:t>
      </w:r>
      <w:r w:rsidRPr="006B0A8F">
        <w:rPr>
          <w:rFonts w:ascii="Arial" w:hAnsi="Arial" w:cs="Arial"/>
          <w:sz w:val="20"/>
          <w:szCs w:val="20"/>
          <w:lang w:val="sr-Latn-RS"/>
        </w:rPr>
        <w:t>,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emit</w:t>
      </w:r>
      <w:r>
        <w:rPr>
          <w:rFonts w:ascii="Arial" w:hAnsi="Arial" w:cs="Arial"/>
          <w:sz w:val="20"/>
          <w:szCs w:val="20"/>
          <w:lang w:val="sr-Cyrl-RS"/>
        </w:rPr>
        <w:t>ovanje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reklam</w:t>
      </w:r>
      <w:r>
        <w:rPr>
          <w:rFonts w:ascii="Arial" w:hAnsi="Arial" w:cs="Arial"/>
          <w:sz w:val="20"/>
          <w:szCs w:val="20"/>
          <w:lang w:val="sr-Cyrl-RS"/>
        </w:rPr>
        <w:t>a</w:t>
      </w:r>
      <w:r>
        <w:rPr>
          <w:rFonts w:ascii="Arial" w:hAnsi="Arial" w:cs="Arial"/>
          <w:sz w:val="20"/>
          <w:szCs w:val="20"/>
          <w:lang w:val="sr-Latn-RS"/>
        </w:rPr>
        <w:t xml:space="preserve"> i pretplat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>).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</w:t>
      </w:r>
      <w:r>
        <w:rPr>
          <w:rFonts w:ascii="Arial" w:hAnsi="Arial" w:cs="Arial"/>
          <w:sz w:val="20"/>
          <w:szCs w:val="20"/>
          <w:lang w:val="sr-Cyrl-RS"/>
        </w:rPr>
        <w:t>ostoji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oseban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porez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televizijsko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oglašavanj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prihod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video </w:t>
      </w:r>
      <w:r>
        <w:rPr>
          <w:rFonts w:ascii="Arial" w:hAnsi="Arial" w:cs="Arial"/>
          <w:sz w:val="20"/>
          <w:szCs w:val="20"/>
          <w:lang w:val="sr-Latn-RS"/>
        </w:rPr>
        <w:t>marketing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B0A8F">
        <w:rPr>
          <w:rFonts w:ascii="Arial" w:hAnsi="Arial" w:cs="Arial"/>
          <w:sz w:val="20"/>
          <w:szCs w:val="20"/>
          <w:lang w:val="sr-Cyrl-RS"/>
        </w:rPr>
        <w:t>,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>
        <w:rPr>
          <w:rFonts w:ascii="Arial" w:hAnsi="Arial" w:cs="Arial"/>
          <w:sz w:val="20"/>
          <w:szCs w:val="20"/>
          <w:lang w:val="sr-Latn-RS"/>
        </w:rPr>
        <w:t>li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postoji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poseb</w:t>
      </w:r>
      <w:r>
        <w:rPr>
          <w:rFonts w:ascii="Arial" w:hAnsi="Arial" w:cs="Arial"/>
          <w:sz w:val="20"/>
          <w:szCs w:val="20"/>
          <w:lang w:val="sr-Cyrl-RS"/>
        </w:rPr>
        <w:t>an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rijaliti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šou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Latn-RS"/>
        </w:rPr>
        <w:t>.</w:t>
      </w:r>
    </w:p>
    <w:p w:rsidR="006815FD" w:rsidRPr="006B0A8F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oreski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organi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smatraju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uprkos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verovatnoći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seksualnog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između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učesnika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podležu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porezu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 informativne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interaktivne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usluge pornografskog karaktera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definisano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članom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235. </w:t>
      </w:r>
      <w:r>
        <w:rPr>
          <w:rFonts w:ascii="Arial" w:hAnsi="Arial" w:cs="Arial"/>
          <w:sz w:val="20"/>
          <w:szCs w:val="20"/>
          <w:lang w:val="sr-Latn-RS"/>
        </w:rPr>
        <w:t>Poresk</w:t>
      </w:r>
      <w:r>
        <w:rPr>
          <w:rFonts w:ascii="Arial" w:hAnsi="Arial" w:cs="Arial"/>
          <w:sz w:val="20"/>
          <w:szCs w:val="20"/>
          <w:lang w:val="sr-Cyrl-RS"/>
        </w:rPr>
        <w:t>og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zakonika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Latn-RS"/>
        </w:rPr>
        <w:t>"Ovim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uspostavlja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porez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putem telekomunikacija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 bilo kom obliku čine javno dostupnim informativne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interaktivne usluge pornografskog karaktera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Ovaj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porez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iznosi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50%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iznosa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primljen</w:t>
      </w:r>
      <w:r>
        <w:rPr>
          <w:rFonts w:ascii="Arial" w:hAnsi="Arial" w:cs="Arial"/>
          <w:sz w:val="20"/>
          <w:szCs w:val="20"/>
          <w:lang w:val="sr-Cyrl-RS"/>
        </w:rPr>
        <w:t>og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učinile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dostupnim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javnosti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Porez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evidentira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prikuplja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direktnog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oporezivanja</w:t>
      </w:r>
      <w:r w:rsidRPr="006B0A8F">
        <w:rPr>
          <w:rFonts w:ascii="Arial" w:hAnsi="Arial" w:cs="Arial"/>
          <w:sz w:val="20"/>
          <w:szCs w:val="20"/>
          <w:lang w:val="sr-Latn-RS"/>
        </w:rPr>
        <w:t>."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6815FD" w:rsidRPr="00A02554" w:rsidRDefault="006815FD" w:rsidP="006815FD">
      <w:pPr>
        <w:pStyle w:val="Heading1"/>
        <w:spacing w:line="360" w:lineRule="auto"/>
        <w:rPr>
          <w:lang w:val="sr-Cyrl-RS"/>
        </w:rPr>
      </w:pPr>
      <w:bookmarkStart w:id="6" w:name="_Toc433017239"/>
      <w:r>
        <w:rPr>
          <w:lang w:val="sr-Cyrl-RS"/>
        </w:rPr>
        <w:t>HRVATSKA</w:t>
      </w:r>
      <w:bookmarkEnd w:id="6"/>
    </w:p>
    <w:p w:rsidR="006815FD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Latn-RS"/>
        </w:rPr>
        <w:t xml:space="preserve"> Hrvatskoj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pružaoci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medij</w:t>
      </w:r>
      <w:r>
        <w:rPr>
          <w:rFonts w:ascii="Arial" w:hAnsi="Arial" w:cs="Arial"/>
          <w:sz w:val="20"/>
          <w:szCs w:val="20"/>
          <w:lang w:val="sr-Cyrl-RS"/>
        </w:rPr>
        <w:t>skih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nacionalnim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frekvenc</w:t>
      </w:r>
      <w:r>
        <w:rPr>
          <w:rFonts w:ascii="Arial" w:hAnsi="Arial" w:cs="Arial"/>
          <w:sz w:val="20"/>
          <w:szCs w:val="20"/>
          <w:lang w:val="sr-Cyrl-RS"/>
        </w:rPr>
        <w:t>ij</w:t>
      </w:r>
      <w:r>
        <w:rPr>
          <w:rFonts w:ascii="Arial" w:hAnsi="Arial" w:cs="Arial"/>
          <w:sz w:val="20"/>
          <w:szCs w:val="20"/>
          <w:lang w:val="sr-Latn-RS"/>
        </w:rPr>
        <w:t>ama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emituj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rijaliti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Pružalac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uslug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skladu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elektronskim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medijima</w:t>
      </w:r>
      <w:r w:rsidRPr="006B0A8F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9"/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samostalno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oblikuje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programsku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snosi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odgovornost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objavljivanje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član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7. </w:t>
      </w:r>
      <w:r>
        <w:rPr>
          <w:rFonts w:ascii="Arial" w:hAnsi="Arial" w:cs="Arial"/>
          <w:sz w:val="20"/>
          <w:szCs w:val="20"/>
          <w:lang w:val="sr-Latn-RS"/>
        </w:rPr>
        <w:t>stav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1. </w:t>
      </w:r>
      <w:r>
        <w:rPr>
          <w:rFonts w:ascii="Arial" w:hAnsi="Arial" w:cs="Arial"/>
          <w:sz w:val="20"/>
          <w:szCs w:val="20"/>
          <w:lang w:val="sr-Latn-RS"/>
        </w:rPr>
        <w:t>Zakona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elektronskim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medijima).</w:t>
      </w:r>
    </w:p>
    <w:p w:rsidR="006815FD" w:rsidRPr="006B0A8F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Sadržaj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se emituju u Hrvatskoj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slič</w:t>
      </w:r>
      <w:r>
        <w:rPr>
          <w:rFonts w:ascii="Arial" w:hAnsi="Arial" w:cs="Arial"/>
          <w:sz w:val="20"/>
          <w:szCs w:val="20"/>
          <w:lang w:val="sr-Cyrl-RS"/>
        </w:rPr>
        <w:t>ni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sadržaj</w:t>
      </w:r>
      <w:r>
        <w:rPr>
          <w:rFonts w:ascii="Arial" w:hAnsi="Arial" w:cs="Arial"/>
          <w:sz w:val="20"/>
          <w:szCs w:val="20"/>
          <w:lang w:val="sr-Cyrl-RS"/>
        </w:rPr>
        <w:t>ima</w:t>
      </w:r>
      <w:r>
        <w:rPr>
          <w:rFonts w:ascii="Arial" w:hAnsi="Arial" w:cs="Arial"/>
          <w:sz w:val="20"/>
          <w:szCs w:val="20"/>
          <w:lang w:val="sr-Latn-RS"/>
        </w:rPr>
        <w:t xml:space="preserve"> rijaliti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emituju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Srbiji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Naime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Latn-RS"/>
        </w:rPr>
        <w:t>česnici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zatvoren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određeno</w:t>
      </w:r>
      <w:r>
        <w:rPr>
          <w:rFonts w:ascii="Arial" w:hAnsi="Arial" w:cs="Arial"/>
          <w:sz w:val="20"/>
          <w:szCs w:val="20"/>
          <w:lang w:val="sr-Cyrl-RS"/>
        </w:rPr>
        <w:t>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izolovanom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stambenom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naselju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farm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njihovo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ponašanje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biti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preteran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neprikladno</w:t>
      </w:r>
      <w:r w:rsidRPr="006B0A8F">
        <w:rPr>
          <w:rFonts w:ascii="Arial" w:hAnsi="Arial" w:cs="Arial"/>
          <w:sz w:val="20"/>
          <w:szCs w:val="20"/>
          <w:lang w:val="sr-Latn-RS"/>
        </w:rPr>
        <w:t>.</w:t>
      </w:r>
    </w:p>
    <w:p w:rsidR="006815FD" w:rsidRPr="008C18FB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Trenutno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Hrvatskoj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emituju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dva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</w:t>
      </w:r>
      <w:r>
        <w:rPr>
          <w:rFonts w:ascii="Arial" w:hAnsi="Arial" w:cs="Arial"/>
          <w:sz w:val="20"/>
          <w:szCs w:val="20"/>
          <w:lang w:val="sr-Cyrl-RS"/>
        </w:rPr>
        <w:t>ijaliti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: </w:t>
      </w:r>
      <w:r w:rsidRPr="008C18FB">
        <w:rPr>
          <w:rFonts w:ascii="Arial" w:hAnsi="Arial" w:cs="Arial"/>
          <w:sz w:val="20"/>
          <w:szCs w:val="20"/>
          <w:lang w:val="sr-Cyrl-RS"/>
        </w:rPr>
        <w:t>''</w:t>
      </w:r>
      <w:r>
        <w:rPr>
          <w:rFonts w:ascii="Arial" w:hAnsi="Arial" w:cs="Arial"/>
          <w:sz w:val="20"/>
          <w:szCs w:val="20"/>
          <w:lang w:val="sr-Cyrl-RS"/>
        </w:rPr>
        <w:t>Veliki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brat</w:t>
      </w:r>
      <w:r w:rsidRPr="008C18FB">
        <w:rPr>
          <w:rFonts w:ascii="Arial" w:hAnsi="Arial" w:cs="Arial"/>
          <w:sz w:val="20"/>
          <w:szCs w:val="20"/>
          <w:lang w:val="sr-Cyrl-RS"/>
        </w:rPr>
        <w:t>''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RTL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televiziji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C18FB">
        <w:rPr>
          <w:rFonts w:ascii="Arial" w:hAnsi="Arial" w:cs="Arial"/>
          <w:sz w:val="20"/>
          <w:szCs w:val="20"/>
          <w:lang w:val="sr-Cyrl-RS"/>
        </w:rPr>
        <w:t>''</w:t>
      </w:r>
      <w:r>
        <w:rPr>
          <w:rFonts w:ascii="Arial" w:hAnsi="Arial" w:cs="Arial"/>
          <w:sz w:val="20"/>
          <w:szCs w:val="20"/>
          <w:lang w:val="sr-Cyrl-RS"/>
        </w:rPr>
        <w:t>F</w:t>
      </w:r>
      <w:r>
        <w:rPr>
          <w:rFonts w:ascii="Arial" w:hAnsi="Arial" w:cs="Arial"/>
          <w:sz w:val="20"/>
          <w:szCs w:val="20"/>
          <w:lang w:val="sr-Latn-RS"/>
        </w:rPr>
        <w:t>arma</w:t>
      </w:r>
      <w:r w:rsidRPr="008C18FB">
        <w:rPr>
          <w:rFonts w:ascii="Arial" w:hAnsi="Arial" w:cs="Arial"/>
          <w:sz w:val="20"/>
          <w:szCs w:val="20"/>
          <w:lang w:val="sr-Cyrl-RS"/>
        </w:rPr>
        <w:t>''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Nova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TV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Veće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elektronske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medije koje upravlja nezavisnim regulatornim telom Agencijom za elektronske medije (</w:t>
      </w:r>
      <w:r w:rsidRPr="00275C63">
        <w:rPr>
          <w:rFonts w:ascii="Arial" w:hAnsi="Arial" w:cs="Arial"/>
          <w:sz w:val="20"/>
          <w:szCs w:val="20"/>
          <w:lang w:val="sr-Latn-RS"/>
        </w:rPr>
        <w:t xml:space="preserve">Agencija </w:t>
      </w:r>
      <w:r>
        <w:rPr>
          <w:rFonts w:ascii="Arial" w:hAnsi="Arial" w:cs="Arial"/>
          <w:sz w:val="20"/>
          <w:szCs w:val="20"/>
          <w:lang w:val="sr-Latn-RS"/>
        </w:rPr>
        <w:t>za elektroničke medije)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pokrenulo je prekršajni postupak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protiv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RTL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televizij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e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odgovornih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lica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o</w:t>
      </w:r>
      <w:r>
        <w:rPr>
          <w:rFonts w:ascii="Arial" w:hAnsi="Arial" w:cs="Arial"/>
          <w:sz w:val="20"/>
          <w:szCs w:val="20"/>
          <w:lang w:val="sr-Cyrl-RS"/>
        </w:rPr>
        <w:t>v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e </w:t>
      </w:r>
      <w:r>
        <w:rPr>
          <w:rFonts w:ascii="Arial" w:hAnsi="Arial" w:cs="Arial"/>
          <w:sz w:val="20"/>
          <w:szCs w:val="20"/>
          <w:lang w:val="sr-Latn-RS"/>
        </w:rPr>
        <w:t>televizije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zbog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''</w:t>
      </w:r>
      <w:r>
        <w:rPr>
          <w:rFonts w:ascii="Arial" w:hAnsi="Arial" w:cs="Arial"/>
          <w:sz w:val="20"/>
          <w:szCs w:val="20"/>
          <w:lang w:val="sr-Cyrl-RS"/>
        </w:rPr>
        <w:t>Veliki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brat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''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zbog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kršenja člana 26. stav 1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tačka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3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stav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3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8C18F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istog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člana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elektronskim</w:t>
      </w:r>
      <w:r w:rsidRPr="008C18F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medijima</w:t>
      </w:r>
      <w:r w:rsidRPr="008C18FB">
        <w:rPr>
          <w:rFonts w:ascii="Arial" w:hAnsi="Arial" w:cs="Arial"/>
          <w:sz w:val="20"/>
          <w:szCs w:val="20"/>
          <w:lang w:val="sr-Latn-RS"/>
        </w:rPr>
        <w:t>.</w:t>
      </w:r>
    </w:p>
    <w:p w:rsidR="006815FD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emitovanj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''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Farma</w:t>
      </w:r>
      <w:r w:rsidRPr="006B0A8F">
        <w:rPr>
          <w:rFonts w:ascii="Arial" w:hAnsi="Arial" w:cs="Arial"/>
          <w:sz w:val="20"/>
          <w:szCs w:val="20"/>
          <w:lang w:val="sr-Cyrl-RS"/>
        </w:rPr>
        <w:t>''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Veće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elektronsk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sada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preduzel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nikakve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korake.</w:t>
      </w:r>
    </w:p>
    <w:p w:rsidR="006815FD" w:rsidRPr="006B0A8F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lastRenderedPageBreak/>
        <w:t>Zakon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elektronskim medijima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Zakon o elektroničkim medijima) u članu 12</w:t>
      </w:r>
      <w:r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Latn-RS"/>
        </w:rPr>
        <w:t xml:space="preserve"> stav 2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propisuje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obavezu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poštovanja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ljudsk</w:t>
      </w:r>
      <w:r>
        <w:rPr>
          <w:rFonts w:ascii="Arial" w:hAnsi="Arial" w:cs="Arial"/>
          <w:sz w:val="20"/>
          <w:szCs w:val="20"/>
          <w:lang w:val="sr-Cyrl-RS"/>
        </w:rPr>
        <w:t>ih</w:t>
      </w:r>
      <w:r>
        <w:rPr>
          <w:rFonts w:ascii="Arial" w:hAnsi="Arial" w:cs="Arial"/>
          <w:sz w:val="20"/>
          <w:szCs w:val="20"/>
          <w:lang w:val="sr-Latn-RS"/>
        </w:rPr>
        <w:t xml:space="preserve"> prava, u članu 26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stav</w:t>
      </w:r>
      <w:r>
        <w:rPr>
          <w:rFonts w:ascii="Arial" w:hAnsi="Arial" w:cs="Arial"/>
          <w:sz w:val="20"/>
          <w:szCs w:val="20"/>
          <w:lang w:val="sr-Cyrl-RS"/>
        </w:rPr>
        <w:t>ovi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1-</w:t>
      </w:r>
      <w:r w:rsidRPr="006B0A8F">
        <w:rPr>
          <w:rFonts w:ascii="Arial" w:hAnsi="Arial" w:cs="Arial"/>
          <w:sz w:val="20"/>
          <w:szCs w:val="20"/>
          <w:lang w:val="sr-Latn-RS"/>
        </w:rPr>
        <w:t>3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propisuje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obavezu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poštovanja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ljudskog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dostojanstva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zabranu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pornografskog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materijala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zabranu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podsticanja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nasilje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kriminalne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korišćenje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alkohola, droga i duvanskih proizvoda,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Latn-RS"/>
        </w:rPr>
        <w:t xml:space="preserve"> maloletnika i u članu 69. </w:t>
      </w: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ropisuje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nadležnost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elektronsk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6B0A8F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medi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B0A8F">
        <w:rPr>
          <w:rFonts w:ascii="Arial" w:hAnsi="Arial" w:cs="Arial"/>
          <w:sz w:val="20"/>
          <w:szCs w:val="20"/>
          <w:lang w:val="sr-Latn-RS"/>
        </w:rPr>
        <w:t>.</w:t>
      </w:r>
    </w:p>
    <w:p w:rsidR="006815FD" w:rsidRPr="00A2230E" w:rsidRDefault="006815FD" w:rsidP="006815F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hrvatskom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poreskom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poseban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6B0A8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6B0A8F">
        <w:rPr>
          <w:rFonts w:ascii="Arial" w:hAnsi="Arial" w:cs="Arial"/>
          <w:sz w:val="20"/>
          <w:szCs w:val="20"/>
          <w:lang w:val="sr-Cyrl-RS"/>
        </w:rPr>
        <w:t>.</w:t>
      </w:r>
    </w:p>
    <w:p w:rsidR="006815FD" w:rsidRPr="00A02554" w:rsidRDefault="006815FD" w:rsidP="006815FD">
      <w:pPr>
        <w:pStyle w:val="Heading1"/>
        <w:spacing w:line="360" w:lineRule="auto"/>
        <w:rPr>
          <w:lang w:val="sr-Cyrl-RS"/>
        </w:rPr>
      </w:pPr>
      <w:bookmarkStart w:id="7" w:name="_Toc433017240"/>
      <w:r>
        <w:rPr>
          <w:lang w:val="sr-Cyrl-RS"/>
        </w:rPr>
        <w:t>ŠVEDSKA</w:t>
      </w:r>
      <w:bookmarkEnd w:id="7"/>
    </w:p>
    <w:p w:rsidR="006815FD" w:rsidRPr="009329EC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Rijaliti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emisije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Švedskoj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televizijama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frekvencijom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Dve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takve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TV4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815FD">
        <w:rPr>
          <w:rFonts w:ascii="Arial" w:hAnsi="Arial" w:cs="Arial"/>
          <w:sz w:val="20"/>
          <w:szCs w:val="20"/>
          <w:lang w:val="sv-FI"/>
        </w:rPr>
        <w:t>SVT</w:t>
      </w:r>
      <w:r>
        <w:rPr>
          <w:rFonts w:ascii="Arial" w:hAnsi="Arial" w:cs="Arial"/>
          <w:sz w:val="20"/>
          <w:szCs w:val="20"/>
          <w:lang w:val="sr-Cyrl-RS"/>
        </w:rPr>
        <w:t>, emituju rijaliti šou programe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9329EC">
        <w:rPr>
          <w:rFonts w:ascii="Arial" w:hAnsi="Arial" w:cs="Arial"/>
          <w:sz w:val="20"/>
          <w:szCs w:val="20"/>
          <w:lang w:val="sr-Latn-BA"/>
        </w:rPr>
        <w:t xml:space="preserve">Sveriges Television (SVT) </w:t>
      </w:r>
      <w:r>
        <w:rPr>
          <w:rFonts w:ascii="Arial" w:hAnsi="Arial" w:cs="Arial"/>
          <w:sz w:val="20"/>
          <w:szCs w:val="20"/>
          <w:lang w:val="sr-Latn-BA"/>
        </w:rPr>
        <w:t>je</w:t>
      </w:r>
      <w:r w:rsidRPr="009329E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javni</w:t>
      </w:r>
      <w:r w:rsidRPr="009329E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servis</w:t>
      </w:r>
      <w:r w:rsidRPr="009329E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koji</w:t>
      </w:r>
      <w:r w:rsidRPr="009329E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ima</w:t>
      </w:r>
      <w:r w:rsidRPr="009329E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osam</w:t>
      </w:r>
      <w:r w:rsidRPr="009329EC">
        <w:rPr>
          <w:rFonts w:ascii="Arial" w:hAnsi="Arial" w:cs="Arial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sz w:val="20"/>
          <w:szCs w:val="20"/>
          <w:lang w:val="sr-Latn-BA"/>
        </w:rPr>
        <w:t>kanala</w:t>
      </w:r>
      <w:r w:rsidRPr="009329EC">
        <w:rPr>
          <w:rFonts w:ascii="Arial" w:hAnsi="Arial" w:cs="Arial"/>
          <w:sz w:val="20"/>
          <w:szCs w:val="20"/>
          <w:lang w:val="sr-Latn-BA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Pored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nekoliko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privatnih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Među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815FD">
        <w:rPr>
          <w:rFonts w:ascii="Arial" w:hAnsi="Arial" w:cs="Arial"/>
          <w:sz w:val="20"/>
          <w:szCs w:val="20"/>
          <w:lang w:val="sv-FI"/>
        </w:rPr>
        <w:t>TV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4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nekoliko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kanala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servisu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zabranjeno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oglašavanje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sponzore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sportskih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događaja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privatnim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kanalnima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dozvoljeno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oglašavanje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Ovu oblast reguliše Zakon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2010. godine</w:t>
      </w:r>
      <w:r w:rsidRPr="009329EC">
        <w:rPr>
          <w:rFonts w:ascii="Arial" w:hAnsi="Arial" w:cs="Arial"/>
          <w:sz w:val="20"/>
          <w:szCs w:val="20"/>
          <w:lang w:val="sr-Cyrl-RS"/>
        </w:rPr>
        <w:t>.</w:t>
      </w:r>
    </w:p>
    <w:p w:rsidR="006815FD" w:rsidRPr="009329EC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Različiti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tipovi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frekvenciji</w:t>
      </w:r>
      <w:r>
        <w:rPr>
          <w:rFonts w:ascii="Arial" w:hAnsi="Arial" w:cs="Arial"/>
          <w:sz w:val="20"/>
          <w:szCs w:val="20"/>
          <w:lang w:val="sr-Latn-RS"/>
        </w:rPr>
        <w:t>,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npr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takmičarski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 avanturistički, različiti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kvizovi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međuljudskim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odnosima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profesijama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radnim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mestima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Ne postoji registar svih rijaliti programa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Švedskoj pa je nemoguće dati tačan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onih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Postoji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nekoliko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različitih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tipova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televizijama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inostranstva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Televizije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frekvencijom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mnogo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opreznije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Neprimereni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sadržaji 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češće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zastupljeni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televizijama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dok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servisu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retko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golotinja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konzumiranje alkohola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nedolično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ponašanje</w:t>
      </w:r>
      <w:r w:rsidRPr="009329EC">
        <w:rPr>
          <w:rFonts w:ascii="Arial" w:hAnsi="Arial" w:cs="Arial"/>
          <w:sz w:val="20"/>
          <w:szCs w:val="20"/>
          <w:lang w:val="sr-Cyrl-RS"/>
        </w:rPr>
        <w:t>.</w:t>
      </w:r>
    </w:p>
    <w:p w:rsidR="006815FD" w:rsidRPr="009329EC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postoji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regulativa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pogledu rijaliti programa ali načelno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dužni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poštuju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švedskog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zakonodavstva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medijima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ustaljene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dobre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prakse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između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ostalog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znači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servis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reklamira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zastupa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kakav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komercijalni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interes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Svi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kanali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nasilja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pornografskih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scena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dužni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verbalno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upozorenje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neposredno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takve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scene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tekst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upozorenja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kontinuirano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ekranu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tokom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scena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Vreme emitovanja ovih programa podleže ograničenjima u cilju zaštite dece i maloletnika. Vreme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21</w:t>
      </w:r>
      <w:r>
        <w:rPr>
          <w:rFonts w:ascii="Arial" w:hAnsi="Arial" w:cs="Arial"/>
          <w:sz w:val="20"/>
          <w:szCs w:val="20"/>
          <w:lang w:val="sr-Cyrl-RS"/>
        </w:rPr>
        <w:t>,00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časa se obično smatra prikladnim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šou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frekvencijom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6815FD" w:rsidRPr="009329EC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Svi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frekvenciji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 dužni da uzmu u obzir uticaj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gledaoce pri izboru programa koje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naročito ukoliko takve emisije sadrže nasilje, seksualnu aktivnost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upotrebu štetnih supstanci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Emisije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podstiču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kriminal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zabranjene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zabranjeno prikazivanje sadržaja koji očigledno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narušavaju nečije pravo na seksualno opredeljenje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versku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rasnu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rodnu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pripadnost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 </w:t>
      </w:r>
      <w:r>
        <w:rPr>
          <w:rFonts w:ascii="Arial" w:hAnsi="Arial" w:cs="Arial"/>
          <w:sz w:val="20"/>
          <w:szCs w:val="20"/>
          <w:lang w:val="sr-Latn-RS"/>
        </w:rPr>
        <w:t>O</w:t>
      </w:r>
      <w:r>
        <w:rPr>
          <w:rFonts w:ascii="Arial" w:hAnsi="Arial" w:cs="Arial"/>
          <w:sz w:val="20"/>
          <w:szCs w:val="20"/>
          <w:lang w:val="sr-Cyrl-RS"/>
        </w:rPr>
        <w:t>vo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je </w:t>
      </w:r>
      <w:r>
        <w:rPr>
          <w:rFonts w:ascii="Arial" w:hAnsi="Arial" w:cs="Arial"/>
          <w:sz w:val="20"/>
          <w:szCs w:val="20"/>
          <w:lang w:val="sr-Cyrl-RS"/>
        </w:rPr>
        <w:t>manje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striktno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tip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emisije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satiričan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humorističan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  </w:t>
      </w:r>
    </w:p>
    <w:p w:rsidR="006815FD" w:rsidRPr="009329EC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Švedska Komisija</w:t>
      </w:r>
      <w:r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radio</w:t>
      </w:r>
      <w:r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televiziju</w:t>
      </w:r>
      <w:r w:rsidRPr="00BC385B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BC385B">
        <w:rPr>
          <w:rFonts w:ascii="Arial" w:hAnsi="Arial" w:cs="Arial"/>
          <w:sz w:val="20"/>
          <w:szCs w:val="20"/>
          <w:lang w:val="sv-FI"/>
        </w:rPr>
        <w:t>Granskningsn</w:t>
      </w:r>
      <w:r w:rsidRPr="00463E18">
        <w:rPr>
          <w:rFonts w:ascii="Arial" w:hAnsi="Arial" w:cs="Arial"/>
          <w:sz w:val="20"/>
          <w:szCs w:val="20"/>
          <w:lang w:val="sr-Cyrl-RS"/>
        </w:rPr>
        <w:t>ä</w:t>
      </w:r>
      <w:r w:rsidRPr="00BC385B">
        <w:rPr>
          <w:rFonts w:ascii="Arial" w:hAnsi="Arial" w:cs="Arial"/>
          <w:sz w:val="20"/>
          <w:szCs w:val="20"/>
          <w:lang w:val="sv-FI"/>
        </w:rPr>
        <w:t>mnden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f</w:t>
      </w:r>
      <w:r w:rsidRPr="00463E18">
        <w:rPr>
          <w:rFonts w:ascii="Arial" w:hAnsi="Arial" w:cs="Arial"/>
          <w:sz w:val="20"/>
          <w:szCs w:val="20"/>
          <w:lang w:val="sr-Cyrl-RS"/>
        </w:rPr>
        <w:t>ö</w:t>
      </w:r>
      <w:r w:rsidRPr="00BC385B">
        <w:rPr>
          <w:rFonts w:ascii="Arial" w:hAnsi="Arial" w:cs="Arial"/>
          <w:sz w:val="20"/>
          <w:szCs w:val="20"/>
          <w:lang w:val="sv-FI"/>
        </w:rPr>
        <w:t>r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radio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och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tv</w:t>
      </w:r>
      <w:r w:rsidRPr="00463E18">
        <w:rPr>
          <w:rFonts w:ascii="Arial" w:hAnsi="Arial" w:cs="Arial"/>
          <w:sz w:val="20"/>
          <w:szCs w:val="20"/>
          <w:lang w:val="sr-Cyrl-RS"/>
        </w:rPr>
        <w:t>)</w:t>
      </w:r>
      <w:r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 organizacijski deo Uprave</w:t>
      </w:r>
      <w:r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radio</w:t>
      </w:r>
      <w:r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C385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televiziju </w:t>
      </w:r>
      <w:r w:rsidRPr="00BC385B">
        <w:rPr>
          <w:rFonts w:ascii="Arial" w:hAnsi="Arial" w:cs="Arial"/>
          <w:sz w:val="20"/>
          <w:szCs w:val="20"/>
          <w:lang w:val="sr-Cyrl-RS"/>
        </w:rPr>
        <w:t>(</w:t>
      </w:r>
      <w:r w:rsidRPr="00BC385B">
        <w:rPr>
          <w:rFonts w:ascii="Arial" w:hAnsi="Arial" w:cs="Arial"/>
          <w:sz w:val="20"/>
          <w:szCs w:val="20"/>
          <w:lang w:val="sv-FI"/>
        </w:rPr>
        <w:t>Myndigheten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f</w:t>
      </w:r>
      <w:r w:rsidRPr="00463E18">
        <w:rPr>
          <w:rFonts w:ascii="Arial" w:hAnsi="Arial" w:cs="Arial"/>
          <w:sz w:val="20"/>
          <w:szCs w:val="20"/>
          <w:lang w:val="sr-Cyrl-RS"/>
        </w:rPr>
        <w:t>ö</w:t>
      </w:r>
      <w:r w:rsidRPr="00BC385B">
        <w:rPr>
          <w:rFonts w:ascii="Arial" w:hAnsi="Arial" w:cs="Arial"/>
          <w:sz w:val="20"/>
          <w:szCs w:val="20"/>
          <w:lang w:val="sv-FI"/>
        </w:rPr>
        <w:t>r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radio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och</w:t>
      </w:r>
      <w:r w:rsidRPr="00463E1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C385B">
        <w:rPr>
          <w:rFonts w:ascii="Arial" w:hAnsi="Arial" w:cs="Arial"/>
          <w:sz w:val="20"/>
          <w:szCs w:val="20"/>
          <w:lang w:val="sv-FI"/>
        </w:rPr>
        <w:t>tv</w:t>
      </w:r>
      <w:r w:rsidRPr="00463E18"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Cyrl-RS"/>
        </w:rPr>
        <w:t xml:space="preserve"> i nadležna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 da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istraži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prijavljene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povrede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medijske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regulative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Osnovna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funkcija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televizijski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kanali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dobili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 ili Uprave za radio i televiziju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poštuju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radiju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televiziji. Komisija može da naloži plaćanje novčane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emiterima za  koje oceni da su prekršili odredbe zakona. Takođe,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ona može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naložiti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emiterima da javnost informišu o učinjenim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prekršajima i odlukama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Komisije</w:t>
      </w:r>
      <w:r w:rsidRPr="009329EC">
        <w:rPr>
          <w:rFonts w:ascii="Arial" w:hAnsi="Arial" w:cs="Arial"/>
          <w:sz w:val="20"/>
          <w:szCs w:val="20"/>
          <w:lang w:val="sr-Cyrl-RS"/>
        </w:rPr>
        <w:t>.</w:t>
      </w:r>
    </w:p>
    <w:p w:rsidR="006815FD" w:rsidRPr="009329EC" w:rsidRDefault="006815FD" w:rsidP="006815F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 Švedskoj se ne plaća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poseban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 za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emitovanje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rijaliti</w:t>
      </w:r>
      <w:r w:rsidRPr="009329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9329EC">
        <w:rPr>
          <w:rFonts w:ascii="Arial" w:hAnsi="Arial" w:cs="Arial"/>
          <w:sz w:val="20"/>
          <w:szCs w:val="20"/>
          <w:lang w:val="sr-Cyrl-RS"/>
        </w:rPr>
        <w:t>.</w:t>
      </w:r>
    </w:p>
    <w:p w:rsidR="006815FD" w:rsidRPr="00C07F7E" w:rsidRDefault="006815FD" w:rsidP="006815FD">
      <w:pPr>
        <w:spacing w:line="360" w:lineRule="auto"/>
        <w:jc w:val="both"/>
        <w:rPr>
          <w:lang w:val="sr-Cyrl-RS"/>
        </w:rPr>
      </w:pPr>
    </w:p>
    <w:p w:rsidR="006815FD" w:rsidRPr="009329EC" w:rsidRDefault="006815FD" w:rsidP="006815FD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6815FD" w:rsidRPr="00DD3D77" w:rsidRDefault="006815FD" w:rsidP="006815FD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>Izvori</w:t>
      </w:r>
      <w:r w:rsidRPr="00DD3D77"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>informacija</w:t>
      </w:r>
    </w:p>
    <w:p w:rsidR="006815FD" w:rsidRPr="00DD3D77" w:rsidRDefault="006815FD" w:rsidP="006815FD">
      <w:pPr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Regulatorno</w:t>
      </w:r>
      <w:r w:rsidRPr="00DD3D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telo</w:t>
      </w:r>
      <w:r w:rsidRPr="00DD3D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DD3D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elektronske</w:t>
      </w:r>
      <w:r w:rsidRPr="00DD3D7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medije</w:t>
      </w:r>
      <w:r w:rsidRPr="00DD3D77">
        <w:rPr>
          <w:rFonts w:ascii="Arial" w:hAnsi="Arial" w:cs="Arial"/>
          <w:sz w:val="20"/>
          <w:szCs w:val="20"/>
          <w:lang w:val="sr-Cyrl-RS"/>
        </w:rPr>
        <w:t xml:space="preserve">. </w:t>
      </w:r>
      <w:hyperlink r:id="rId10" w:history="1">
        <w:r w:rsidRPr="00DD3D77">
          <w:rPr>
            <w:rStyle w:val="Hyperlink"/>
            <w:rFonts w:ascii="Arial" w:hAnsi="Arial" w:cs="Arial"/>
            <w:sz w:val="20"/>
            <w:szCs w:val="20"/>
            <w:lang w:val="sr-Cyrl-RS"/>
          </w:rPr>
          <w:t>http://www.rra.org.rs/cirilica</w:t>
        </w:r>
      </w:hyperlink>
      <w:r w:rsidRPr="00DD3D77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pristupljeno</w:t>
      </w:r>
      <w:r w:rsidRPr="00DD3D77">
        <w:rPr>
          <w:rFonts w:ascii="Arial" w:hAnsi="Arial" w:cs="Arial"/>
          <w:sz w:val="20"/>
          <w:szCs w:val="20"/>
          <w:lang w:val="sr-Cyrl-RS"/>
        </w:rPr>
        <w:t xml:space="preserve"> 30.09.2015.)</w:t>
      </w:r>
    </w:p>
    <w:p w:rsidR="006815FD" w:rsidRDefault="006815FD" w:rsidP="006815FD">
      <w:pPr>
        <w:rPr>
          <w:rFonts w:ascii="Arial" w:eastAsia="Times New Roman" w:hAnsi="Arial" w:cs="Arial"/>
          <w:sz w:val="20"/>
          <w:szCs w:val="20"/>
          <w:lang w:val="sr-Cyrl-RS"/>
        </w:rPr>
      </w:pPr>
      <w:r w:rsidRPr="00DD3D77">
        <w:rPr>
          <w:rFonts w:ascii="Arial" w:eastAsia="Times New Roman" w:hAnsi="Arial" w:cs="Arial"/>
          <w:sz w:val="20"/>
          <w:szCs w:val="20"/>
          <w:lang w:val="sr-Latn-BA"/>
        </w:rPr>
        <w:t>ECPRD Request No. 2938 “Implementation of Media Regulation on Reality Show Programs” (25.09.2015.)</w:t>
      </w:r>
    </w:p>
    <w:p w:rsidR="006815FD" w:rsidRPr="0025408A" w:rsidRDefault="006815FD" w:rsidP="006815FD">
      <w:pPr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25408A">
        <w:rPr>
          <w:rFonts w:ascii="Arial" w:hAnsi="Arial" w:cs="Arial"/>
          <w:sz w:val="20"/>
          <w:szCs w:val="20"/>
          <w:lang w:val="sr-Latn-BA"/>
        </w:rPr>
        <w:t>Raicheva</w:t>
      </w:r>
      <w:r w:rsidRPr="0025408A">
        <w:rPr>
          <w:rFonts w:ascii="Arial" w:hAnsi="Arial" w:cs="Arial"/>
          <w:sz w:val="20"/>
          <w:szCs w:val="20"/>
        </w:rPr>
        <w:t>-Stover</w:t>
      </w:r>
      <w:r w:rsidRPr="0025408A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5408A">
        <w:rPr>
          <w:rFonts w:ascii="Arial" w:hAnsi="Arial" w:cs="Arial"/>
          <w:sz w:val="20"/>
          <w:szCs w:val="20"/>
        </w:rPr>
        <w:t>Maria</w:t>
      </w:r>
      <w:r w:rsidRPr="0025408A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25408A">
        <w:rPr>
          <w:rFonts w:ascii="Arial" w:eastAsia="Times New Roman" w:hAnsi="Arial" w:cs="Arial"/>
          <w:sz w:val="20"/>
          <w:szCs w:val="20"/>
          <w:lang w:bidi="gu-IN"/>
        </w:rPr>
        <w:t>You’ll See, You’ll Watch: The Success of Big Brother</w:t>
      </w:r>
      <w:r w:rsidRPr="0025408A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25408A">
        <w:rPr>
          <w:rFonts w:ascii="Arial" w:eastAsia="Times New Roman" w:hAnsi="Arial" w:cs="Arial"/>
          <w:sz w:val="20"/>
          <w:szCs w:val="20"/>
          <w:lang w:bidi="gu-IN"/>
        </w:rPr>
        <w:t xml:space="preserve">in </w:t>
      </w:r>
      <w:r w:rsidRPr="0025408A">
        <w:rPr>
          <w:rFonts w:ascii="Arial" w:eastAsia="Times New Roman" w:hAnsi="Arial" w:cs="Arial"/>
          <w:sz w:val="20"/>
          <w:szCs w:val="20"/>
          <w:lang w:val="sr-Latn-ME" w:bidi="gu-IN"/>
        </w:rPr>
        <w:t>Postcommunist</w:t>
      </w:r>
      <w:r w:rsidRPr="0025408A">
        <w:rPr>
          <w:rFonts w:ascii="Arial" w:eastAsia="Times New Roman" w:hAnsi="Arial" w:cs="Arial"/>
          <w:sz w:val="20"/>
          <w:szCs w:val="20"/>
          <w:lang w:bidi="gu-IN"/>
        </w:rPr>
        <w:t xml:space="preserve"> Bulgaria</w:t>
      </w:r>
      <w:r w:rsidRPr="0025408A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hyperlink r:id="rId11" w:history="1">
        <w:r w:rsidRPr="00283A12">
          <w:rPr>
            <w:rStyle w:val="Hyperlink"/>
            <w:rFonts w:ascii="Arial" w:eastAsia="Times New Roman" w:hAnsi="Arial" w:cs="Arial"/>
            <w:sz w:val="20"/>
            <w:szCs w:val="20"/>
            <w:lang w:val="sr-Cyrl-RS" w:bidi="gu-IN"/>
          </w:rPr>
          <w:t>http://www.cwsp.bg/upload/docs/Big_brother_for_web.pdf</w:t>
        </w:r>
      </w:hyperlink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DD3D77">
        <w:rPr>
          <w:rFonts w:ascii="Arial" w:hAnsi="Arial" w:cs="Arial"/>
          <w:sz w:val="20"/>
          <w:szCs w:val="20"/>
          <w:lang w:val="sr-Cyrl-RS"/>
        </w:rPr>
        <w:t>(</w:t>
      </w:r>
      <w:r>
        <w:rPr>
          <w:rFonts w:ascii="Arial" w:hAnsi="Arial" w:cs="Arial"/>
          <w:sz w:val="20"/>
          <w:szCs w:val="20"/>
          <w:lang w:val="sr-Cyrl-RS"/>
        </w:rPr>
        <w:t>pristupljeno</w:t>
      </w:r>
      <w:r w:rsidRPr="00DD3D77">
        <w:rPr>
          <w:rFonts w:ascii="Arial" w:hAnsi="Arial" w:cs="Arial"/>
          <w:sz w:val="20"/>
          <w:szCs w:val="20"/>
          <w:lang w:val="sr-Cyrl-RS"/>
        </w:rPr>
        <w:t xml:space="preserve"> 30.09.2015.)</w:t>
      </w:r>
    </w:p>
    <w:p w:rsidR="006815FD" w:rsidRPr="0025408A" w:rsidRDefault="006815FD" w:rsidP="006815FD">
      <w:pPr>
        <w:rPr>
          <w:rFonts w:ascii="Arial" w:eastAsia="Times New Roman" w:hAnsi="Arial" w:cs="Arial"/>
          <w:sz w:val="20"/>
          <w:szCs w:val="20"/>
          <w:lang w:val="sr-Cyrl-RS"/>
        </w:rPr>
      </w:pPr>
    </w:p>
    <w:p w:rsidR="006815FD" w:rsidRDefault="006815FD" w:rsidP="006815FD">
      <w:pPr>
        <w:rPr>
          <w:rFonts w:ascii="Arial" w:eastAsia="Times New Roman" w:hAnsi="Arial" w:cs="Arial"/>
          <w:sz w:val="20"/>
          <w:szCs w:val="20"/>
          <w:lang w:val="sr-Cyrl-RS"/>
        </w:rPr>
      </w:pPr>
    </w:p>
    <w:p w:rsidR="006815FD" w:rsidRDefault="006815FD" w:rsidP="006815FD">
      <w:pPr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ab/>
        <w:t>Istraživanje uradile:</w:t>
      </w:r>
    </w:p>
    <w:p w:rsidR="006815FD" w:rsidRPr="00DD3D77" w:rsidRDefault="006815FD" w:rsidP="006815FD">
      <w:pPr>
        <w:pStyle w:val="NoSpacing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eastAsia="Times New Roman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Jelena</w:t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Marković</w:t>
      </w:r>
    </w:p>
    <w:p w:rsidR="006815FD" w:rsidRPr="00DD3D77" w:rsidRDefault="006815FD" w:rsidP="006815FD">
      <w:pPr>
        <w:pStyle w:val="NoSpacing"/>
        <w:rPr>
          <w:rFonts w:ascii="Arial" w:eastAsia="Times New Roman" w:hAnsi="Arial" w:cs="Arial"/>
          <w:sz w:val="20"/>
          <w:szCs w:val="20"/>
          <w:lang w:val="sr-Cyrl-RS"/>
        </w:rPr>
      </w:pP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viši</w:t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savetnik</w:t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sz w:val="20"/>
          <w:szCs w:val="20"/>
          <w:lang w:val="sr-Cyrl-RS"/>
        </w:rPr>
        <w:t>istraživač</w:t>
      </w:r>
    </w:p>
    <w:p w:rsidR="006815FD" w:rsidRPr="00DD3D77" w:rsidRDefault="006815FD" w:rsidP="006815FD">
      <w:pPr>
        <w:pStyle w:val="NoSpacing"/>
        <w:rPr>
          <w:rFonts w:ascii="Arial" w:eastAsia="Times New Roman" w:hAnsi="Arial" w:cs="Arial"/>
          <w:sz w:val="20"/>
          <w:szCs w:val="20"/>
          <w:lang w:val="sr-Cyrl-RS"/>
        </w:rPr>
      </w:pPr>
    </w:p>
    <w:p w:rsidR="006815FD" w:rsidRPr="00DD3D77" w:rsidRDefault="006815FD" w:rsidP="006815FD">
      <w:pPr>
        <w:pStyle w:val="NoSpacing"/>
        <w:rPr>
          <w:rFonts w:ascii="Arial" w:eastAsia="Times New Roman" w:hAnsi="Arial" w:cs="Arial"/>
          <w:sz w:val="20"/>
          <w:szCs w:val="20"/>
          <w:lang w:val="sr-Cyrl-RS"/>
        </w:rPr>
      </w:pP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Tanja</w:t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Ostojić</w:t>
      </w:r>
    </w:p>
    <w:p w:rsidR="006815FD" w:rsidRPr="00DD3D77" w:rsidRDefault="006815FD" w:rsidP="006815FD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ab/>
      </w:r>
      <w:r>
        <w:rPr>
          <w:rFonts w:ascii="Arial" w:eastAsia="Times New Roman" w:hAnsi="Arial" w:cs="Arial"/>
          <w:sz w:val="20"/>
          <w:szCs w:val="20"/>
          <w:lang w:val="sr-Cyrl-RS"/>
        </w:rPr>
        <w:t>načelnik</w:t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Biblioteke</w:t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Narodne</w:t>
      </w:r>
      <w:r w:rsidRPr="00DD3D7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skupštine</w:t>
      </w:r>
    </w:p>
    <w:p w:rsidR="00C83F20" w:rsidRPr="006815FD" w:rsidRDefault="00C83F20">
      <w:pPr>
        <w:rPr>
          <w:lang w:val="sr-Cyrl-RS"/>
        </w:rPr>
      </w:pPr>
    </w:p>
    <w:sectPr w:rsidR="00C83F20" w:rsidRPr="006815FD" w:rsidSect="006B0A8F">
      <w:footerReference w:type="defaul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D7" w:rsidRDefault="009D78D7" w:rsidP="006815FD">
      <w:pPr>
        <w:spacing w:after="0" w:line="240" w:lineRule="auto"/>
      </w:pPr>
      <w:r>
        <w:separator/>
      </w:r>
    </w:p>
  </w:endnote>
  <w:endnote w:type="continuationSeparator" w:id="0">
    <w:p w:rsidR="009D78D7" w:rsidRDefault="009D78D7" w:rsidP="0068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784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FE0" w:rsidRDefault="00B901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F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97FE0" w:rsidRDefault="009D7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D7" w:rsidRDefault="009D78D7" w:rsidP="006815FD">
      <w:pPr>
        <w:spacing w:after="0" w:line="240" w:lineRule="auto"/>
      </w:pPr>
      <w:r>
        <w:separator/>
      </w:r>
    </w:p>
  </w:footnote>
  <w:footnote w:type="continuationSeparator" w:id="0">
    <w:p w:rsidR="009D78D7" w:rsidRDefault="009D78D7" w:rsidP="006815FD">
      <w:pPr>
        <w:spacing w:after="0" w:line="240" w:lineRule="auto"/>
      </w:pPr>
      <w:r>
        <w:continuationSeparator/>
      </w:r>
    </w:p>
  </w:footnote>
  <w:footnote w:id="1">
    <w:p w:rsidR="006815FD" w:rsidRPr="00B01423" w:rsidRDefault="006815FD" w:rsidP="006815FD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B01423">
        <w:rPr>
          <w:rStyle w:val="FootnoteReference"/>
          <w:rFonts w:ascii="Arial" w:hAnsi="Arial" w:cs="Arial"/>
          <w:sz w:val="18"/>
          <w:szCs w:val="18"/>
        </w:rPr>
        <w:footnoteRef/>
      </w:r>
      <w:r w:rsidRPr="00B014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Tekst vesti je dostupan na internet adresi</w:t>
      </w:r>
      <w:r w:rsidRPr="00B01423">
        <w:rPr>
          <w:rFonts w:ascii="Arial" w:hAnsi="Arial" w:cs="Arial"/>
          <w:sz w:val="18"/>
          <w:szCs w:val="18"/>
          <w:lang w:val="sr-Cyrl-RS"/>
        </w:rPr>
        <w:t xml:space="preserve">: </w:t>
      </w:r>
      <w:hyperlink r:id="rId1" w:history="1">
        <w:r w:rsidRPr="00B01423">
          <w:rPr>
            <w:rStyle w:val="Hyperlink"/>
            <w:rFonts w:ascii="Arial" w:hAnsi="Arial" w:cs="Arial"/>
            <w:sz w:val="18"/>
            <w:szCs w:val="18"/>
            <w:lang w:val="sr-Cyrl-RS"/>
          </w:rPr>
          <w:t>http://www.rra.org.rs/cirilica/news/article/obavestenje-o-stupanju-na-snagu-tri-pravilnika-21.-marta-2015.-godine</w:t>
        </w:r>
      </w:hyperlink>
    </w:p>
  </w:footnote>
  <w:footnote w:id="2">
    <w:p w:rsidR="006815FD" w:rsidRDefault="006815FD" w:rsidP="006815FD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B01423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Tekst Pravilnika je dostupan na internet adresi</w:t>
      </w:r>
      <w:r w:rsidRPr="00B01423">
        <w:rPr>
          <w:rFonts w:ascii="Arial" w:hAnsi="Arial" w:cs="Arial"/>
          <w:sz w:val="18"/>
          <w:szCs w:val="18"/>
          <w:lang w:val="sr-Cyrl-RS"/>
        </w:rPr>
        <w:t xml:space="preserve">: </w:t>
      </w:r>
      <w:hyperlink r:id="rId2" w:history="1">
        <w:r w:rsidRPr="002262A0">
          <w:rPr>
            <w:rStyle w:val="Hyperlink"/>
            <w:rFonts w:ascii="Arial" w:hAnsi="Arial" w:cs="Arial"/>
            <w:sz w:val="18"/>
            <w:szCs w:val="18"/>
            <w:lang w:val="sr-Cyrl-RS"/>
          </w:rPr>
          <w:t>http://www.rra.org.rs/uploads/useruploads/Pravilnici/Pravilnik-o-zastiti-maloletnika-u-oblasti-pruzanja-medijskih-usluga-za-sajt.pdf</w:t>
        </w:r>
      </w:hyperlink>
    </w:p>
    <w:p w:rsidR="006815FD" w:rsidRPr="00B01423" w:rsidRDefault="006815FD" w:rsidP="006815FD">
      <w:pPr>
        <w:pStyle w:val="NoSpacing"/>
        <w:rPr>
          <w:rFonts w:ascii="Arial" w:hAnsi="Arial" w:cs="Arial"/>
          <w:sz w:val="18"/>
          <w:szCs w:val="18"/>
          <w:lang w:val="sr-Cyrl-RS"/>
        </w:rPr>
      </w:pPr>
    </w:p>
  </w:footnote>
  <w:footnote w:id="3">
    <w:p w:rsidR="006815FD" w:rsidRPr="00F85C54" w:rsidRDefault="006815FD" w:rsidP="006815FD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F85C54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Tekst ovog dokumenta je dostupan na internet adresi</w:t>
      </w:r>
      <w:r w:rsidRPr="00F85C54">
        <w:rPr>
          <w:rFonts w:ascii="Arial" w:hAnsi="Arial" w:cs="Arial"/>
          <w:sz w:val="18"/>
          <w:szCs w:val="18"/>
          <w:lang w:val="sr-Cyrl-RS"/>
        </w:rPr>
        <w:t xml:space="preserve">: </w:t>
      </w:r>
      <w:hyperlink r:id="rId3" w:history="1">
        <w:r w:rsidRPr="00F85C54">
          <w:rPr>
            <w:rFonts w:ascii="Arial" w:hAnsi="Arial" w:cs="Arial"/>
            <w:sz w:val="18"/>
            <w:szCs w:val="18"/>
            <w:lang w:val="sr-Latn-BA"/>
          </w:rPr>
          <w:t>http://www.coe.int/t/dghl/standardsetting/media/T-TT/T-TT%282002%29009_en.pdf</w:t>
        </w:r>
      </w:hyperlink>
    </w:p>
  </w:footnote>
  <w:footnote w:id="4">
    <w:p w:rsidR="006815FD" w:rsidRPr="00F85C54" w:rsidRDefault="006815FD" w:rsidP="006815FD">
      <w:pPr>
        <w:pStyle w:val="NoSpacing"/>
        <w:rPr>
          <w:rFonts w:ascii="Arial" w:hAnsi="Arial" w:cs="Arial"/>
          <w:sz w:val="18"/>
          <w:szCs w:val="18"/>
          <w:lang w:val="fr-BE"/>
        </w:rPr>
      </w:pPr>
      <w:r w:rsidRPr="00F85C54">
        <w:rPr>
          <w:rStyle w:val="FootnoteReference"/>
          <w:rFonts w:ascii="Arial" w:hAnsi="Arial" w:cs="Arial"/>
          <w:sz w:val="18"/>
          <w:szCs w:val="18"/>
        </w:rPr>
        <w:footnoteRef/>
      </w:r>
      <w:r w:rsidRPr="00F85C54">
        <w:rPr>
          <w:rFonts w:ascii="Arial" w:hAnsi="Arial" w:cs="Arial"/>
          <w:sz w:val="18"/>
          <w:szCs w:val="18"/>
          <w:lang w:val="fr-BE"/>
        </w:rPr>
        <w:t xml:space="preserve"> ITC Programme Code. http://www.ofcom.org.uk/static/archive/itc/itc_publications/codes_guidance/programme_code/index.asp.html</w:t>
      </w:r>
    </w:p>
  </w:footnote>
  <w:footnote w:id="5">
    <w:p w:rsidR="006815FD" w:rsidRPr="00463E18" w:rsidRDefault="006815FD" w:rsidP="006815F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463E18">
        <w:rPr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Tekst Zakona o medijskoj odgovornosti dostupan je samo na danskom jeziku</w:t>
      </w:r>
      <w:r w:rsidRPr="00463E18">
        <w:rPr>
          <w:rFonts w:ascii="Arial" w:hAnsi="Arial" w:cs="Arial"/>
          <w:sz w:val="18"/>
          <w:szCs w:val="18"/>
          <w:lang w:val="sr-Cyrl-RS"/>
        </w:rPr>
        <w:t xml:space="preserve">. </w:t>
      </w:r>
      <w:hyperlink r:id="rId4" w:history="1">
        <w:r w:rsidRPr="006D3961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https://www.retsinformation.dk/Forms/R0710.aspx?id=143047</w:t>
        </w:r>
      </w:hyperlink>
    </w:p>
  </w:footnote>
  <w:footnote w:id="6">
    <w:p w:rsidR="006815FD" w:rsidRPr="006D3961" w:rsidRDefault="006815FD" w:rsidP="006815FD">
      <w:pPr>
        <w:pStyle w:val="NoSpacing"/>
        <w:rPr>
          <w:rFonts w:ascii="Arial" w:eastAsia="Times New Roman" w:hAnsi="Arial" w:cs="Arial"/>
          <w:sz w:val="18"/>
          <w:szCs w:val="18"/>
          <w:lang w:val="sr-Latn-BA" w:bidi="gu-IN"/>
        </w:rPr>
      </w:pPr>
      <w:r w:rsidRPr="006D3961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Više informacija je dostupno na internet adresi</w:t>
      </w:r>
      <w:r w:rsidRPr="006D3961">
        <w:rPr>
          <w:rFonts w:ascii="Arial" w:hAnsi="Arial" w:cs="Arial"/>
          <w:sz w:val="18"/>
          <w:szCs w:val="18"/>
          <w:lang w:val="sr-Cyrl-RS"/>
        </w:rPr>
        <w:t xml:space="preserve"> : </w:t>
      </w:r>
      <w:r w:rsidRPr="006D3961">
        <w:rPr>
          <w:rFonts w:ascii="Arial" w:eastAsia="Times New Roman" w:hAnsi="Arial" w:cs="Arial"/>
          <w:sz w:val="18"/>
          <w:szCs w:val="18"/>
          <w:lang w:bidi="gu-IN"/>
        </w:rPr>
        <w:t>http</w:t>
      </w:r>
      <w:r w:rsidRPr="006D3961">
        <w:rPr>
          <w:rFonts w:ascii="Arial" w:eastAsia="Times New Roman" w:hAnsi="Arial" w:cs="Arial"/>
          <w:sz w:val="18"/>
          <w:szCs w:val="18"/>
          <w:lang w:val="sr-Cyrl-RS" w:bidi="gu-IN"/>
        </w:rPr>
        <w:t>://</w:t>
      </w:r>
      <w:r w:rsidRPr="006D3961">
        <w:rPr>
          <w:rFonts w:ascii="Arial" w:eastAsia="Times New Roman" w:hAnsi="Arial" w:cs="Arial"/>
          <w:sz w:val="18"/>
          <w:szCs w:val="18"/>
          <w:lang w:bidi="gu-IN"/>
        </w:rPr>
        <w:t>merlin</w:t>
      </w:r>
      <w:r w:rsidRPr="006D3961">
        <w:rPr>
          <w:rFonts w:ascii="Arial" w:eastAsia="Times New Roman" w:hAnsi="Arial" w:cs="Arial"/>
          <w:sz w:val="18"/>
          <w:szCs w:val="18"/>
          <w:lang w:val="sr-Cyrl-RS" w:bidi="gu-IN"/>
        </w:rPr>
        <w:t>.</w:t>
      </w:r>
      <w:r w:rsidRPr="006D3961">
        <w:rPr>
          <w:rFonts w:ascii="Arial" w:eastAsia="Times New Roman" w:hAnsi="Arial" w:cs="Arial"/>
          <w:sz w:val="18"/>
          <w:szCs w:val="18"/>
          <w:lang w:val="sr-Latn-BA" w:bidi="gu-IN"/>
        </w:rPr>
        <w:t>obs.coe.int/iris/2003/1/article22.en.html</w:t>
      </w:r>
    </w:p>
  </w:footnote>
  <w:footnote w:id="7">
    <w:p w:rsidR="006815FD" w:rsidRPr="006D3961" w:rsidRDefault="006815FD" w:rsidP="006815FD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6D3961">
        <w:rPr>
          <w:rStyle w:val="FootnoteReference"/>
          <w:rFonts w:ascii="Arial" w:hAnsi="Arial" w:cs="Arial"/>
          <w:sz w:val="18"/>
          <w:szCs w:val="18"/>
        </w:rPr>
        <w:footnoteRef/>
      </w:r>
      <w:r w:rsidRPr="00A8214B">
        <w:rPr>
          <w:rFonts w:ascii="Arial" w:hAnsi="Arial" w:cs="Arial"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Tekst Zakona na engleskom jeziku je dostupan na internet adresi</w:t>
      </w:r>
      <w:r w:rsidRPr="006D3961">
        <w:rPr>
          <w:rFonts w:ascii="Arial" w:hAnsi="Arial" w:cs="Arial"/>
          <w:sz w:val="18"/>
          <w:szCs w:val="18"/>
          <w:lang w:val="sr-Cyrl-RS"/>
        </w:rPr>
        <w:t>: http://hunmedialaw.org/dokumentum/153/Mttv_110803_EN_final.pdf</w:t>
      </w:r>
    </w:p>
  </w:footnote>
  <w:footnote w:id="8">
    <w:p w:rsidR="006815FD" w:rsidRPr="007F57A1" w:rsidRDefault="006815FD" w:rsidP="006815FD">
      <w:pPr>
        <w:pStyle w:val="FootnoteText"/>
        <w:rPr>
          <w:rFonts w:ascii="Arial" w:hAnsi="Arial" w:cs="Arial"/>
          <w:bCs/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CD24EA">
        <w:rPr>
          <w:lang w:val="fr-BE"/>
        </w:rPr>
        <w:t xml:space="preserve"> </w:t>
      </w:r>
      <w:r w:rsidRPr="00D87434">
        <w:rPr>
          <w:rFonts w:ascii="Arial" w:hAnsi="Arial" w:cs="Arial"/>
          <w:bCs/>
          <w:sz w:val="18"/>
          <w:szCs w:val="18"/>
          <w:lang w:val="fr-BE"/>
        </w:rPr>
        <w:t>Réflexion sur les émissions dites de téléréalité</w:t>
      </w:r>
      <w:r w:rsidRPr="00D87434">
        <w:rPr>
          <w:rFonts w:ascii="Arial" w:hAnsi="Arial" w:cs="Arial"/>
          <w:bCs/>
          <w:sz w:val="18"/>
          <w:szCs w:val="18"/>
          <w:lang w:val="sr-Cyrl-RS"/>
        </w:rPr>
        <w:t>.</w:t>
      </w:r>
      <w:r w:rsidRPr="00D87434">
        <w:rPr>
          <w:rFonts w:ascii="Arial" w:hAnsi="Arial" w:cs="Arial"/>
          <w:bCs/>
          <w:sz w:val="18"/>
          <w:szCs w:val="18"/>
          <w:lang w:val="fr-BE"/>
        </w:rPr>
        <w:t xml:space="preserve"> </w:t>
      </w:r>
      <w:hyperlink r:id="rId5" w:history="1">
        <w:r w:rsidRPr="007F57A1">
          <w:rPr>
            <w:rStyle w:val="Hyperlink"/>
            <w:rFonts w:ascii="Arial" w:hAnsi="Arial" w:cs="Arial"/>
            <w:bCs/>
            <w:sz w:val="18"/>
            <w:szCs w:val="18"/>
          </w:rPr>
          <w:t>http://www.csa.fr/Espace-Presse/Communiques-de-presse/Bilan-de-la-reflexion-sur-la-telerealite-les-preconisations-du-CSA</w:t>
        </w:r>
      </w:hyperlink>
    </w:p>
  </w:footnote>
  <w:footnote w:id="9">
    <w:p w:rsidR="006815FD" w:rsidRPr="00872C7B" w:rsidRDefault="006815FD" w:rsidP="006815FD">
      <w:pPr>
        <w:pStyle w:val="FootnoteText"/>
        <w:rPr>
          <w:rFonts w:ascii="Arial" w:hAnsi="Arial" w:cs="Arial"/>
          <w:sz w:val="18"/>
          <w:szCs w:val="18"/>
          <w:lang w:val="de-AT"/>
        </w:rPr>
      </w:pPr>
      <w:r>
        <w:rPr>
          <w:rStyle w:val="FootnoteReference"/>
        </w:rPr>
        <w:footnoteRef/>
      </w:r>
      <w:r w:rsidRPr="0035275C">
        <w:rPr>
          <w:lang w:val="de-AT"/>
        </w:rPr>
        <w:t xml:space="preserve"> </w:t>
      </w:r>
      <w:r w:rsidRPr="00872C7B">
        <w:rPr>
          <w:rFonts w:ascii="Arial" w:hAnsi="Arial" w:cs="Arial"/>
          <w:sz w:val="18"/>
          <w:szCs w:val="18"/>
          <w:lang w:val="de-AT"/>
        </w:rPr>
        <w:t>Zakon o elektroničkim medijima (NN, br.</w:t>
      </w:r>
      <w:r w:rsidRPr="00872C7B">
        <w:rPr>
          <w:rFonts w:ascii="Arial" w:hAnsi="Arial" w:cs="Arial"/>
          <w:sz w:val="18"/>
          <w:szCs w:val="18"/>
          <w:lang w:val="sr-Cyrl-RS"/>
        </w:rPr>
        <w:t xml:space="preserve"> 153/09, 84/11,</w:t>
      </w:r>
      <w:r w:rsidRPr="00872C7B">
        <w:rPr>
          <w:rFonts w:ascii="Arial" w:hAnsi="Arial" w:cs="Arial"/>
          <w:sz w:val="18"/>
          <w:szCs w:val="18"/>
          <w:lang w:val="de-AT"/>
        </w:rPr>
        <w:t xml:space="preserve"> </w:t>
      </w:r>
      <w:r w:rsidRPr="00872C7B">
        <w:rPr>
          <w:rFonts w:ascii="Arial" w:hAnsi="Arial" w:cs="Arial"/>
          <w:sz w:val="18"/>
          <w:szCs w:val="18"/>
          <w:lang w:val="sr-Cyrl-RS"/>
        </w:rPr>
        <w:t>94/13, 136/13</w:t>
      </w:r>
      <w:r w:rsidRPr="00872C7B">
        <w:rPr>
          <w:rFonts w:ascii="Arial" w:hAnsi="Arial" w:cs="Arial"/>
          <w:sz w:val="18"/>
          <w:szCs w:val="18"/>
          <w:lang w:val="de-AT"/>
        </w:rPr>
        <w:t>). http://www.zakon.hr/z/196/Zakon-o-elektroni%C4%8Dkim-medijima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FD"/>
    <w:rsid w:val="006815FD"/>
    <w:rsid w:val="009D78D7"/>
    <w:rsid w:val="00B9018A"/>
    <w:rsid w:val="00C83F20"/>
    <w:rsid w:val="00F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FD"/>
  </w:style>
  <w:style w:type="paragraph" w:styleId="Heading1">
    <w:name w:val="heading 1"/>
    <w:basedOn w:val="Normal"/>
    <w:next w:val="Normal"/>
    <w:link w:val="Heading1Char"/>
    <w:uiPriority w:val="9"/>
    <w:qFormat/>
    <w:rsid w:val="006815F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5FD"/>
    <w:rPr>
      <w:rFonts w:ascii="Arial" w:eastAsiaTheme="majorEastAsia" w:hAnsi="Arial" w:cstheme="majorBidi"/>
      <w:b/>
      <w:bCs/>
      <w:sz w:val="20"/>
      <w:szCs w:val="28"/>
    </w:rPr>
  </w:style>
  <w:style w:type="paragraph" w:styleId="NoSpacing">
    <w:name w:val="No Spacing"/>
    <w:link w:val="NoSpacingChar"/>
    <w:uiPriority w:val="1"/>
    <w:qFormat/>
    <w:rsid w:val="006815F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15F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15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15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815FD"/>
    <w:rPr>
      <w:vertAlign w:val="superscript"/>
    </w:rPr>
  </w:style>
  <w:style w:type="paragraph" w:customStyle="1" w:styleId="clan">
    <w:name w:val="clan"/>
    <w:basedOn w:val="Normal"/>
    <w:rsid w:val="006815F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bidi="gu-IN"/>
    </w:rPr>
  </w:style>
  <w:style w:type="character" w:styleId="Hyperlink">
    <w:name w:val="Hyperlink"/>
    <w:basedOn w:val="DefaultParagraphFont"/>
    <w:uiPriority w:val="99"/>
    <w:unhideWhenUsed/>
    <w:rsid w:val="006815FD"/>
    <w:rPr>
      <w:color w:val="0000FF"/>
      <w:u w:val="single"/>
    </w:rPr>
  </w:style>
  <w:style w:type="character" w:customStyle="1" w:styleId="hps">
    <w:name w:val="hps"/>
    <w:basedOn w:val="DefaultParagraphFont"/>
    <w:rsid w:val="006815FD"/>
  </w:style>
  <w:style w:type="paragraph" w:styleId="Header">
    <w:name w:val="header"/>
    <w:basedOn w:val="Normal"/>
    <w:link w:val="HeaderChar"/>
    <w:uiPriority w:val="99"/>
    <w:unhideWhenUsed/>
    <w:rsid w:val="0068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FD"/>
  </w:style>
  <w:style w:type="paragraph" w:styleId="Footer">
    <w:name w:val="footer"/>
    <w:basedOn w:val="Normal"/>
    <w:link w:val="FooterChar"/>
    <w:uiPriority w:val="99"/>
    <w:unhideWhenUsed/>
    <w:rsid w:val="0068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FD"/>
  </w:style>
  <w:style w:type="paragraph" w:styleId="TOC1">
    <w:name w:val="toc 1"/>
    <w:basedOn w:val="Normal"/>
    <w:next w:val="Normal"/>
    <w:autoRedefine/>
    <w:uiPriority w:val="39"/>
    <w:unhideWhenUsed/>
    <w:rsid w:val="006815FD"/>
    <w:pPr>
      <w:spacing w:after="10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FD"/>
  </w:style>
  <w:style w:type="paragraph" w:styleId="Heading1">
    <w:name w:val="heading 1"/>
    <w:basedOn w:val="Normal"/>
    <w:next w:val="Normal"/>
    <w:link w:val="Heading1Char"/>
    <w:uiPriority w:val="9"/>
    <w:qFormat/>
    <w:rsid w:val="006815F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5FD"/>
    <w:rPr>
      <w:rFonts w:ascii="Arial" w:eastAsiaTheme="majorEastAsia" w:hAnsi="Arial" w:cstheme="majorBidi"/>
      <w:b/>
      <w:bCs/>
      <w:sz w:val="20"/>
      <w:szCs w:val="28"/>
    </w:rPr>
  </w:style>
  <w:style w:type="paragraph" w:styleId="NoSpacing">
    <w:name w:val="No Spacing"/>
    <w:link w:val="NoSpacingChar"/>
    <w:uiPriority w:val="1"/>
    <w:qFormat/>
    <w:rsid w:val="006815F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815F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5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15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15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815FD"/>
    <w:rPr>
      <w:vertAlign w:val="superscript"/>
    </w:rPr>
  </w:style>
  <w:style w:type="paragraph" w:customStyle="1" w:styleId="clan">
    <w:name w:val="clan"/>
    <w:basedOn w:val="Normal"/>
    <w:rsid w:val="006815F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bidi="gu-IN"/>
    </w:rPr>
  </w:style>
  <w:style w:type="character" w:styleId="Hyperlink">
    <w:name w:val="Hyperlink"/>
    <w:basedOn w:val="DefaultParagraphFont"/>
    <w:uiPriority w:val="99"/>
    <w:unhideWhenUsed/>
    <w:rsid w:val="006815FD"/>
    <w:rPr>
      <w:color w:val="0000FF"/>
      <w:u w:val="single"/>
    </w:rPr>
  </w:style>
  <w:style w:type="character" w:customStyle="1" w:styleId="hps">
    <w:name w:val="hps"/>
    <w:basedOn w:val="DefaultParagraphFont"/>
    <w:rsid w:val="006815FD"/>
  </w:style>
  <w:style w:type="paragraph" w:styleId="Header">
    <w:name w:val="header"/>
    <w:basedOn w:val="Normal"/>
    <w:link w:val="HeaderChar"/>
    <w:uiPriority w:val="99"/>
    <w:unhideWhenUsed/>
    <w:rsid w:val="0068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FD"/>
  </w:style>
  <w:style w:type="paragraph" w:styleId="Footer">
    <w:name w:val="footer"/>
    <w:basedOn w:val="Normal"/>
    <w:link w:val="FooterChar"/>
    <w:uiPriority w:val="99"/>
    <w:unhideWhenUsed/>
    <w:rsid w:val="00681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FD"/>
  </w:style>
  <w:style w:type="paragraph" w:styleId="TOC1">
    <w:name w:val="toc 1"/>
    <w:basedOn w:val="Normal"/>
    <w:next w:val="Normal"/>
    <w:autoRedefine/>
    <w:uiPriority w:val="39"/>
    <w:unhideWhenUsed/>
    <w:rsid w:val="006815FD"/>
    <w:pPr>
      <w:spacing w:after="10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wsp.bg/upload/docs/Big_brother_for_web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ra.org.rs/ciri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ra.org.rs/uploads/useruploads/Pravilnici/Pravilnik-o-zastiti-maloletnika-u-oblasti-pruzanja-medijskih-usluga-za-sajt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t/dghl/standardsetting/media/T-TT/T-TT%282002%29009_en.pdf" TargetMode="External"/><Relationship Id="rId2" Type="http://schemas.openxmlformats.org/officeDocument/2006/relationships/hyperlink" Target="http://www.rra.org.rs/uploads/useruploads/Pravilnici/Pravilnik-o-zastiti-maloletnika-u-oblasti-pruzanja-medijskih-usluga-za-sajt.pdf" TargetMode="External"/><Relationship Id="rId1" Type="http://schemas.openxmlformats.org/officeDocument/2006/relationships/hyperlink" Target="http://www.rra.org.rs/cirilica/news/article/obavestenje-o-stupanju-na-snagu-tri-pravilnika-21.-marta-2015.-godine" TargetMode="External"/><Relationship Id="rId5" Type="http://schemas.openxmlformats.org/officeDocument/2006/relationships/hyperlink" Target="http://www.csa.fr/Espace-Presse/Communiques-de-presse/Bilan-de-la-reflexion-sur-la-telerealite-les-preconisations-du-CSA" TargetMode="External"/><Relationship Id="rId4" Type="http://schemas.openxmlformats.org/officeDocument/2006/relationships/hyperlink" Target="https://www.retsinformation.dk/Forms/R0710.aspx?id=143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8A90-0074-4A6A-82E4-9B1CD5DA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Sandra Stankovic</cp:lastModifiedBy>
  <cp:revision>2</cp:revision>
  <dcterms:created xsi:type="dcterms:W3CDTF">2015-10-19T09:18:00Z</dcterms:created>
  <dcterms:modified xsi:type="dcterms:W3CDTF">2015-10-19T09:38:00Z</dcterms:modified>
</cp:coreProperties>
</file>